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941"/>
        <w:gridCol w:w="3869"/>
        <w:gridCol w:w="4394"/>
      </w:tblGrid>
      <w:tr w:rsidR="00040818" w:rsidRPr="000C5573" w:rsidTr="00B059C6">
        <w:trPr>
          <w:jc w:val="center"/>
        </w:trPr>
        <w:tc>
          <w:tcPr>
            <w:tcW w:w="710" w:type="dxa"/>
            <w:tcBorders>
              <w:bottom w:val="single" w:sz="4" w:space="0" w:color="auto"/>
            </w:tcBorders>
            <w:vAlign w:val="center"/>
          </w:tcPr>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hint="eastAsia"/>
                <w:b/>
                <w:sz w:val="24"/>
              </w:rPr>
              <w:t>项目</w:t>
            </w:r>
          </w:p>
        </w:tc>
        <w:tc>
          <w:tcPr>
            <w:tcW w:w="941" w:type="dxa"/>
            <w:tcBorders>
              <w:bottom w:val="single" w:sz="4" w:space="0" w:color="auto"/>
            </w:tcBorders>
            <w:vAlign w:val="center"/>
          </w:tcPr>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hint="eastAsia"/>
                <w:b/>
                <w:bCs/>
                <w:kern w:val="0"/>
                <w:sz w:val="24"/>
              </w:rPr>
              <w:t>评分项</w:t>
            </w:r>
          </w:p>
        </w:tc>
        <w:tc>
          <w:tcPr>
            <w:tcW w:w="3869" w:type="dxa"/>
            <w:tcBorders>
              <w:bottom w:val="single" w:sz="4" w:space="0" w:color="auto"/>
            </w:tcBorders>
            <w:vAlign w:val="center"/>
          </w:tcPr>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hint="eastAsia"/>
                <w:b/>
                <w:bCs/>
                <w:kern w:val="0"/>
                <w:sz w:val="24"/>
              </w:rPr>
              <w:t>评分标准</w:t>
            </w:r>
          </w:p>
        </w:tc>
        <w:tc>
          <w:tcPr>
            <w:tcW w:w="4394" w:type="dxa"/>
            <w:tcBorders>
              <w:bottom w:val="single" w:sz="4" w:space="0" w:color="auto"/>
            </w:tcBorders>
            <w:vAlign w:val="center"/>
          </w:tcPr>
          <w:p w:rsidR="00040818" w:rsidRPr="000C5573" w:rsidRDefault="00040818" w:rsidP="00A36500">
            <w:pPr>
              <w:spacing w:line="360" w:lineRule="auto"/>
              <w:rPr>
                <w:rFonts w:ascii="仿宋" w:eastAsia="仿宋" w:hAnsi="仿宋"/>
                <w:b/>
                <w:sz w:val="24"/>
              </w:rPr>
            </w:pPr>
            <w:r w:rsidRPr="000C5573">
              <w:rPr>
                <w:rFonts w:ascii="仿宋" w:eastAsia="仿宋" w:hAnsi="仿宋" w:hint="eastAsia"/>
                <w:b/>
                <w:bCs/>
                <w:kern w:val="0"/>
                <w:sz w:val="24"/>
              </w:rPr>
              <w:t>提供证明文件</w:t>
            </w:r>
          </w:p>
        </w:tc>
      </w:tr>
      <w:tr w:rsidR="00040818" w:rsidRPr="000C5573" w:rsidTr="00B059C6">
        <w:trPr>
          <w:trHeight w:val="1383"/>
          <w:jc w:val="center"/>
        </w:trPr>
        <w:tc>
          <w:tcPr>
            <w:tcW w:w="710" w:type="dxa"/>
            <w:vMerge w:val="restart"/>
            <w:vAlign w:val="center"/>
          </w:tcPr>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hint="eastAsia"/>
                <w:b/>
                <w:bCs/>
                <w:kern w:val="0"/>
                <w:sz w:val="24"/>
              </w:rPr>
              <w:t>A代理能力</w:t>
            </w:r>
          </w:p>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hint="eastAsia"/>
                <w:b/>
                <w:bCs/>
                <w:kern w:val="0"/>
                <w:sz w:val="24"/>
              </w:rPr>
              <w:t>(满分25分)</w:t>
            </w:r>
          </w:p>
          <w:p w:rsidR="00040818" w:rsidRPr="000C5573" w:rsidRDefault="00040818" w:rsidP="00A36500">
            <w:pPr>
              <w:spacing w:line="360" w:lineRule="auto"/>
              <w:jc w:val="center"/>
              <w:rPr>
                <w:rFonts w:ascii="仿宋" w:eastAsia="仿宋" w:hAnsi="仿宋"/>
                <w:b/>
                <w:sz w:val="24"/>
              </w:rPr>
            </w:pPr>
          </w:p>
        </w:tc>
        <w:tc>
          <w:tcPr>
            <w:tcW w:w="941" w:type="dxa"/>
            <w:vAlign w:val="center"/>
          </w:tcPr>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hint="eastAsia"/>
                <w:b/>
                <w:bCs/>
                <w:kern w:val="0"/>
                <w:sz w:val="24"/>
              </w:rPr>
              <w:t>A1从事政府招标采购代理业务的年限</w:t>
            </w:r>
          </w:p>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hint="eastAsia"/>
                <w:b/>
                <w:bCs/>
                <w:kern w:val="0"/>
                <w:sz w:val="24"/>
              </w:rPr>
              <w:t>(满分10分)</w:t>
            </w:r>
          </w:p>
        </w:tc>
        <w:tc>
          <w:tcPr>
            <w:tcW w:w="3869"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从事政府采购代理业务的年限：</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年限</w:t>
            </w:r>
            <w:r w:rsidRPr="000C5573">
              <w:rPr>
                <w:rFonts w:ascii="仿宋" w:eastAsia="仿宋" w:hAnsi="仿宋" w:hint="eastAsia"/>
                <w:spacing w:val="-10"/>
                <w:kern w:val="0"/>
                <w:sz w:val="24"/>
              </w:rPr>
              <w:t>＜3周年</w:t>
            </w:r>
            <w:r w:rsidRPr="000C5573">
              <w:rPr>
                <w:rFonts w:ascii="仿宋" w:eastAsia="仿宋" w:hAnsi="仿宋" w:hint="eastAsia"/>
                <w:kern w:val="0"/>
                <w:sz w:val="24"/>
              </w:rPr>
              <w:t>的不得分；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满3周年≤年限</w:t>
            </w:r>
            <w:r w:rsidRPr="000C5573">
              <w:rPr>
                <w:rFonts w:ascii="仿宋" w:eastAsia="仿宋" w:hAnsi="仿宋" w:hint="eastAsia"/>
                <w:spacing w:val="-10"/>
                <w:kern w:val="0"/>
                <w:sz w:val="24"/>
              </w:rPr>
              <w:t>＜5周年</w:t>
            </w:r>
            <w:r w:rsidRPr="000C5573">
              <w:rPr>
                <w:rFonts w:ascii="仿宋" w:eastAsia="仿宋" w:hAnsi="仿宋" w:hint="eastAsia"/>
                <w:kern w:val="0"/>
                <w:sz w:val="24"/>
              </w:rPr>
              <w:t>的得3分；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满5周年≤年限</w:t>
            </w:r>
            <w:r w:rsidRPr="000C5573">
              <w:rPr>
                <w:rFonts w:ascii="仿宋" w:eastAsia="仿宋" w:hAnsi="仿宋" w:hint="eastAsia"/>
                <w:spacing w:val="-10"/>
                <w:kern w:val="0"/>
                <w:sz w:val="24"/>
              </w:rPr>
              <w:t>＜10周年</w:t>
            </w:r>
            <w:r w:rsidRPr="000C5573">
              <w:rPr>
                <w:rFonts w:ascii="仿宋" w:eastAsia="仿宋" w:hAnsi="仿宋" w:hint="eastAsia"/>
                <w:kern w:val="0"/>
                <w:sz w:val="24"/>
              </w:rPr>
              <w:t>的得5分；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满10周年≤年限</w:t>
            </w:r>
            <w:r w:rsidRPr="000C5573">
              <w:rPr>
                <w:rFonts w:ascii="仿宋" w:eastAsia="仿宋" w:hAnsi="仿宋" w:hint="eastAsia"/>
                <w:spacing w:val="-10"/>
                <w:kern w:val="0"/>
                <w:sz w:val="24"/>
              </w:rPr>
              <w:t>＜15周年</w:t>
            </w:r>
            <w:r w:rsidRPr="000C5573">
              <w:rPr>
                <w:rFonts w:ascii="仿宋" w:eastAsia="仿宋" w:hAnsi="仿宋" w:hint="eastAsia"/>
                <w:kern w:val="0"/>
                <w:sz w:val="24"/>
              </w:rPr>
              <w:t>的得7分；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15周年以上的得10分。</w:t>
            </w:r>
          </w:p>
        </w:tc>
        <w:tc>
          <w:tcPr>
            <w:tcW w:w="4394" w:type="dxa"/>
          </w:tcPr>
          <w:p w:rsidR="00040818" w:rsidRPr="000C5573" w:rsidRDefault="00040818" w:rsidP="00A36500">
            <w:pPr>
              <w:spacing w:line="360" w:lineRule="auto"/>
              <w:rPr>
                <w:rFonts w:ascii="仿宋" w:eastAsia="仿宋" w:hAnsi="仿宋"/>
                <w:sz w:val="24"/>
              </w:rPr>
            </w:pPr>
            <w:r w:rsidRPr="000C5573">
              <w:rPr>
                <w:rFonts w:ascii="仿宋" w:eastAsia="仿宋" w:hAnsi="仿宋" w:hint="eastAsia"/>
                <w:kern w:val="0"/>
                <w:sz w:val="24"/>
              </w:rPr>
              <w:t>提供能体现从事政府采购代理业务起始时间的省</w:t>
            </w:r>
            <w:proofErr w:type="gramStart"/>
            <w:r w:rsidRPr="000C5573">
              <w:rPr>
                <w:rFonts w:ascii="仿宋" w:eastAsia="仿宋" w:hAnsi="仿宋" w:hint="eastAsia"/>
                <w:kern w:val="0"/>
                <w:sz w:val="24"/>
              </w:rPr>
              <w:t>采购办公告</w:t>
            </w:r>
            <w:proofErr w:type="gramEnd"/>
            <w:r w:rsidRPr="000C5573">
              <w:rPr>
                <w:rFonts w:ascii="仿宋" w:eastAsia="仿宋" w:hAnsi="仿宋" w:hint="eastAsia"/>
                <w:kern w:val="0"/>
                <w:sz w:val="24"/>
              </w:rPr>
              <w:t>或政府采购资格证书或项目的委托代理协议（含在省网发布的中标/成交公告）。</w:t>
            </w:r>
          </w:p>
        </w:tc>
      </w:tr>
      <w:tr w:rsidR="00040818" w:rsidRPr="000C5573" w:rsidTr="00B059C6">
        <w:trPr>
          <w:trHeight w:val="2388"/>
          <w:jc w:val="center"/>
        </w:trPr>
        <w:tc>
          <w:tcPr>
            <w:tcW w:w="710" w:type="dxa"/>
            <w:vMerge/>
            <w:vAlign w:val="center"/>
          </w:tcPr>
          <w:p w:rsidR="00040818" w:rsidRPr="000C5573" w:rsidRDefault="00040818" w:rsidP="00A36500">
            <w:pPr>
              <w:spacing w:line="360" w:lineRule="auto"/>
              <w:jc w:val="center"/>
              <w:rPr>
                <w:rFonts w:ascii="仿宋" w:eastAsia="仿宋" w:hAnsi="仿宋"/>
                <w:b/>
                <w:sz w:val="24"/>
              </w:rPr>
            </w:pPr>
          </w:p>
        </w:tc>
        <w:tc>
          <w:tcPr>
            <w:tcW w:w="941" w:type="dxa"/>
            <w:vAlign w:val="center"/>
          </w:tcPr>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hint="eastAsia"/>
                <w:b/>
                <w:bCs/>
                <w:kern w:val="0"/>
                <w:sz w:val="24"/>
              </w:rPr>
              <w:t>A2经营场所面积</w:t>
            </w:r>
          </w:p>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hint="eastAsia"/>
                <w:b/>
                <w:bCs/>
                <w:kern w:val="0"/>
                <w:sz w:val="24"/>
              </w:rPr>
              <w:t>(满分5分)</w:t>
            </w:r>
          </w:p>
        </w:tc>
        <w:tc>
          <w:tcPr>
            <w:tcW w:w="3869"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经营场所面积＜200㎡的得1分；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200㎡≤经营场所面积＜300㎡的得2分；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300㎡≤经营场所面积＜400㎡的得3分；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400㎡≤经营场所面积＜500㎡的得4分；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经营场所面积≥500㎡的得5分。</w:t>
            </w:r>
          </w:p>
        </w:tc>
        <w:tc>
          <w:tcPr>
            <w:tcW w:w="4394" w:type="dxa"/>
          </w:tcPr>
          <w:p w:rsidR="00040818" w:rsidRPr="000C5573" w:rsidRDefault="00040818" w:rsidP="00A36500">
            <w:pPr>
              <w:spacing w:line="360" w:lineRule="auto"/>
              <w:ind w:firstLineChars="200" w:firstLine="480"/>
              <w:rPr>
                <w:rFonts w:ascii="仿宋" w:eastAsia="仿宋" w:hAnsi="仿宋"/>
                <w:kern w:val="0"/>
                <w:sz w:val="24"/>
              </w:rPr>
            </w:pPr>
            <w:r w:rsidRPr="000C5573">
              <w:rPr>
                <w:rFonts w:ascii="仿宋" w:eastAsia="仿宋" w:hAnsi="仿宋" w:hint="eastAsia"/>
                <w:kern w:val="0"/>
                <w:sz w:val="24"/>
              </w:rPr>
              <w:t>经营场</w:t>
            </w:r>
            <w:proofErr w:type="gramStart"/>
            <w:r w:rsidRPr="000C5573">
              <w:rPr>
                <w:rFonts w:ascii="仿宋" w:eastAsia="仿宋" w:hAnsi="仿宋" w:hint="eastAsia"/>
                <w:kern w:val="0"/>
                <w:sz w:val="24"/>
              </w:rPr>
              <w:t>所属自</w:t>
            </w:r>
            <w:proofErr w:type="gramEnd"/>
            <w:r w:rsidRPr="000C5573">
              <w:rPr>
                <w:rFonts w:ascii="仿宋" w:eastAsia="仿宋" w:hAnsi="仿宋" w:hint="eastAsia"/>
                <w:kern w:val="0"/>
                <w:sz w:val="24"/>
              </w:rPr>
              <w:t>有产权的提供产权证；非自有产权的提供租赁合同及房产产权复印件，应体现租赁面积。</w:t>
            </w:r>
          </w:p>
          <w:p w:rsidR="00040818" w:rsidRPr="000C5573" w:rsidRDefault="00040818" w:rsidP="00A36500">
            <w:pPr>
              <w:spacing w:line="360" w:lineRule="auto"/>
              <w:ind w:firstLineChars="200" w:firstLine="480"/>
              <w:rPr>
                <w:rFonts w:ascii="仿宋" w:eastAsia="仿宋" w:hAnsi="仿宋"/>
                <w:sz w:val="24"/>
              </w:rPr>
            </w:pPr>
            <w:r w:rsidRPr="000C5573">
              <w:rPr>
                <w:rFonts w:ascii="仿宋" w:eastAsia="仿宋" w:hAnsi="仿宋" w:hint="eastAsia"/>
                <w:kern w:val="0"/>
                <w:sz w:val="24"/>
              </w:rPr>
              <w:t>未提供以上材料或提供资料不全的，不得分。</w:t>
            </w:r>
          </w:p>
        </w:tc>
      </w:tr>
      <w:tr w:rsidR="00040818" w:rsidRPr="000C5573" w:rsidTr="00B059C6">
        <w:trPr>
          <w:trHeight w:val="1485"/>
          <w:jc w:val="center"/>
        </w:trPr>
        <w:tc>
          <w:tcPr>
            <w:tcW w:w="710" w:type="dxa"/>
            <w:vMerge/>
            <w:tcBorders>
              <w:bottom w:val="single" w:sz="4" w:space="0" w:color="auto"/>
            </w:tcBorders>
            <w:vAlign w:val="center"/>
          </w:tcPr>
          <w:p w:rsidR="00040818" w:rsidRPr="000C5573" w:rsidRDefault="00040818" w:rsidP="00A36500">
            <w:pPr>
              <w:spacing w:line="360" w:lineRule="auto"/>
              <w:jc w:val="center"/>
              <w:rPr>
                <w:rFonts w:ascii="仿宋" w:eastAsia="仿宋" w:hAnsi="仿宋"/>
                <w:b/>
                <w:sz w:val="24"/>
              </w:rPr>
            </w:pPr>
          </w:p>
        </w:tc>
        <w:tc>
          <w:tcPr>
            <w:tcW w:w="941" w:type="dxa"/>
            <w:tcBorders>
              <w:bottom w:val="single" w:sz="4" w:space="0" w:color="auto"/>
            </w:tcBorders>
            <w:vAlign w:val="center"/>
          </w:tcPr>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hint="eastAsia"/>
                <w:b/>
                <w:bCs/>
                <w:kern w:val="0"/>
                <w:sz w:val="24"/>
              </w:rPr>
              <w:t>A3办公条件</w:t>
            </w:r>
          </w:p>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hint="eastAsia"/>
                <w:b/>
                <w:bCs/>
                <w:kern w:val="0"/>
                <w:sz w:val="24"/>
              </w:rPr>
              <w:t>(满分10分)</w:t>
            </w:r>
          </w:p>
        </w:tc>
        <w:tc>
          <w:tcPr>
            <w:tcW w:w="3869" w:type="dxa"/>
            <w:tcBorders>
              <w:bottom w:val="single" w:sz="4" w:space="0" w:color="auto"/>
            </w:tcBorders>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1、专门设有开标室、评标室、抽取专家室、监控室、样品陈列室的得2分；</w:t>
            </w:r>
          </w:p>
          <w:p w:rsidR="00040818" w:rsidRPr="000C5573" w:rsidRDefault="00040818" w:rsidP="00A36500">
            <w:pPr>
              <w:spacing w:line="360" w:lineRule="auto"/>
              <w:rPr>
                <w:rFonts w:ascii="仿宋" w:eastAsia="仿宋" w:hAnsi="仿宋"/>
                <w:kern w:val="0"/>
                <w:sz w:val="24"/>
              </w:rPr>
            </w:pP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2、评标室≥2间，</w:t>
            </w:r>
            <w:proofErr w:type="gramStart"/>
            <w:r w:rsidRPr="000C5573">
              <w:rPr>
                <w:rFonts w:ascii="仿宋" w:eastAsia="仿宋" w:hAnsi="仿宋" w:hint="eastAsia"/>
                <w:kern w:val="0"/>
                <w:sz w:val="24"/>
              </w:rPr>
              <w:t>每具有</w:t>
            </w:r>
            <w:proofErr w:type="gramEnd"/>
            <w:r w:rsidRPr="000C5573">
              <w:rPr>
                <w:rFonts w:ascii="仿宋" w:eastAsia="仿宋" w:hAnsi="仿宋" w:hint="eastAsia"/>
                <w:kern w:val="0"/>
                <w:sz w:val="24"/>
              </w:rPr>
              <w:t>一间拥有8台工作电脑和1台打印机的得１分，满分3分。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3、监控覆盖以上开标室、至少2间评标室、抽取专家室、样品陈列室的得1分；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4、拥有投标人自己的网站的得1分，拥有招标采购管理系统的1分；</w:t>
            </w:r>
          </w:p>
          <w:p w:rsidR="00040818" w:rsidRPr="000C5573" w:rsidRDefault="00040818" w:rsidP="00A36500">
            <w:pPr>
              <w:spacing w:line="360" w:lineRule="auto"/>
              <w:rPr>
                <w:rFonts w:ascii="仿宋" w:eastAsia="仿宋" w:hAnsi="仿宋"/>
                <w:kern w:val="0"/>
                <w:sz w:val="24"/>
              </w:rPr>
            </w:pPr>
          </w:p>
          <w:p w:rsidR="00040818" w:rsidRPr="000C5573" w:rsidRDefault="00040818" w:rsidP="00A36500">
            <w:pPr>
              <w:spacing w:line="360" w:lineRule="auto"/>
              <w:rPr>
                <w:rFonts w:ascii="仿宋" w:eastAsia="仿宋" w:hAnsi="仿宋"/>
                <w:kern w:val="0"/>
                <w:sz w:val="24"/>
              </w:rPr>
            </w:pPr>
          </w:p>
          <w:p w:rsidR="00040818" w:rsidRPr="000C5573" w:rsidRDefault="00040818" w:rsidP="00A36500">
            <w:pPr>
              <w:spacing w:line="360" w:lineRule="auto"/>
              <w:rPr>
                <w:rFonts w:ascii="仿宋" w:eastAsia="仿宋" w:hAnsi="仿宋"/>
                <w:kern w:val="0"/>
                <w:sz w:val="24"/>
              </w:rPr>
            </w:pP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5、投标人拥有开标</w:t>
            </w:r>
            <w:proofErr w:type="gramStart"/>
            <w:r w:rsidRPr="000C5573">
              <w:rPr>
                <w:rFonts w:ascii="仿宋" w:eastAsia="仿宋" w:hAnsi="仿宋" w:hint="eastAsia"/>
                <w:kern w:val="0"/>
                <w:sz w:val="24"/>
              </w:rPr>
              <w:t>室面积</w:t>
            </w:r>
            <w:proofErr w:type="gramEnd"/>
            <w:r w:rsidRPr="000C5573">
              <w:rPr>
                <w:rFonts w:ascii="仿宋" w:eastAsia="仿宋" w:hAnsi="仿宋" w:hint="eastAsia"/>
                <w:kern w:val="0"/>
                <w:sz w:val="24"/>
              </w:rPr>
              <w:t>≥50平方米的得1分，档案室面积≥30平方米的得1分。满分2分。</w:t>
            </w:r>
          </w:p>
          <w:p w:rsidR="00040818" w:rsidRPr="000C5573" w:rsidRDefault="00040818" w:rsidP="00A36500">
            <w:pPr>
              <w:spacing w:line="360" w:lineRule="auto"/>
              <w:rPr>
                <w:rFonts w:ascii="仿宋" w:eastAsia="仿宋" w:hAnsi="仿宋"/>
                <w:sz w:val="24"/>
              </w:rPr>
            </w:pPr>
          </w:p>
        </w:tc>
        <w:tc>
          <w:tcPr>
            <w:tcW w:w="4394"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lastRenderedPageBreak/>
              <w:t>1、提供办公场所平面布局图及各功能室的照片，照片须包含：开标室、评标室、抽取专家室、监控室、样品陈列室，否则不得分。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2、提供电子评标室的图片资料，每间不同角度各2张，否则不得分。评标室少于2间的本项不得分。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3、提供所要求的各功能室的监控照片，否则不得分。</w:t>
            </w:r>
          </w:p>
          <w:p w:rsidR="00040818" w:rsidRPr="000C5573" w:rsidRDefault="00040818" w:rsidP="00A36500">
            <w:pPr>
              <w:spacing w:line="360" w:lineRule="auto"/>
              <w:rPr>
                <w:rFonts w:ascii="仿宋" w:eastAsia="仿宋" w:hAnsi="仿宋"/>
                <w:kern w:val="0"/>
                <w:sz w:val="24"/>
              </w:rPr>
            </w:pP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4、提供投标人自有网站的证明材料（界面</w:t>
            </w:r>
            <w:proofErr w:type="gramStart"/>
            <w:r w:rsidRPr="000C5573">
              <w:rPr>
                <w:rFonts w:ascii="仿宋" w:eastAsia="仿宋" w:hAnsi="仿宋" w:hint="eastAsia"/>
                <w:kern w:val="0"/>
                <w:sz w:val="24"/>
              </w:rPr>
              <w:t>截图附网址</w:t>
            </w:r>
            <w:proofErr w:type="gramEnd"/>
            <w:r w:rsidRPr="000C5573">
              <w:rPr>
                <w:rFonts w:ascii="仿宋" w:eastAsia="仿宋" w:hAnsi="仿宋" w:hint="eastAsia"/>
                <w:kern w:val="0"/>
                <w:sz w:val="24"/>
              </w:rPr>
              <w:t>）；提供自有或采购的招</w:t>
            </w:r>
            <w:r w:rsidRPr="000C5573">
              <w:rPr>
                <w:rFonts w:ascii="仿宋" w:eastAsia="仿宋" w:hAnsi="仿宋" w:hint="eastAsia"/>
                <w:kern w:val="0"/>
                <w:sz w:val="24"/>
              </w:rPr>
              <w:lastRenderedPageBreak/>
              <w:t>标采购管理系统的证明资料，工作截图不少于5张，采购或委托开发的发票、合同复印件。否则不得分。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5、提供办公场所平面布局图，并标明开标室、档案室所在区域及面积，面积按室内面积计算。</w:t>
            </w:r>
          </w:p>
          <w:p w:rsidR="00040818" w:rsidRPr="000C5573" w:rsidRDefault="00040818" w:rsidP="00A36500">
            <w:pPr>
              <w:spacing w:line="360" w:lineRule="auto"/>
              <w:ind w:firstLineChars="200" w:firstLine="480"/>
              <w:rPr>
                <w:rFonts w:ascii="仿宋" w:eastAsia="仿宋" w:hAnsi="仿宋"/>
                <w:kern w:val="0"/>
                <w:sz w:val="24"/>
              </w:rPr>
            </w:pPr>
            <w:r w:rsidRPr="000C5573">
              <w:rPr>
                <w:rFonts w:ascii="仿宋" w:eastAsia="仿宋" w:hAnsi="仿宋" w:hint="eastAsia"/>
                <w:kern w:val="0"/>
                <w:sz w:val="24"/>
              </w:rPr>
              <w:t xml:space="preserve">注：以上办公场所情况投标人需如实填报，招标人将调查落实，如发现弄虚作假，一经发现，取消其投标或中标资格。 </w:t>
            </w:r>
          </w:p>
        </w:tc>
      </w:tr>
      <w:tr w:rsidR="00040818" w:rsidRPr="000C5573" w:rsidTr="00B059C6">
        <w:trPr>
          <w:trHeight w:val="146"/>
          <w:jc w:val="center"/>
        </w:trPr>
        <w:tc>
          <w:tcPr>
            <w:tcW w:w="710" w:type="dxa"/>
            <w:vMerge w:val="restart"/>
            <w:vAlign w:val="center"/>
          </w:tcPr>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hint="eastAsia"/>
                <w:b/>
                <w:sz w:val="24"/>
              </w:rPr>
              <w:lastRenderedPageBreak/>
              <w:t>B专业水平</w:t>
            </w:r>
            <w:r w:rsidRPr="000C5573">
              <w:rPr>
                <w:rFonts w:ascii="仿宋" w:eastAsia="仿宋" w:hAnsi="仿宋"/>
                <w:b/>
                <w:sz w:val="24"/>
              </w:rPr>
              <w:t>(</w:t>
            </w:r>
            <w:r w:rsidRPr="000C5573">
              <w:rPr>
                <w:rFonts w:ascii="仿宋" w:eastAsia="仿宋" w:hAnsi="仿宋" w:hint="eastAsia"/>
                <w:b/>
                <w:sz w:val="24"/>
              </w:rPr>
              <w:t>满分15分</w:t>
            </w:r>
            <w:r w:rsidRPr="000C5573">
              <w:rPr>
                <w:rFonts w:ascii="仿宋" w:eastAsia="仿宋" w:hAnsi="仿宋"/>
                <w:b/>
                <w:sz w:val="24"/>
              </w:rPr>
              <w:t>)</w:t>
            </w:r>
          </w:p>
        </w:tc>
        <w:tc>
          <w:tcPr>
            <w:tcW w:w="941" w:type="dxa"/>
            <w:vAlign w:val="center"/>
          </w:tcPr>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hint="eastAsia"/>
                <w:b/>
                <w:bCs/>
                <w:kern w:val="0"/>
                <w:sz w:val="24"/>
              </w:rPr>
              <w:t>B1专职人员总数(满分5分)</w:t>
            </w:r>
          </w:p>
        </w:tc>
        <w:tc>
          <w:tcPr>
            <w:tcW w:w="3869" w:type="dxa"/>
          </w:tcPr>
          <w:p w:rsidR="00040818" w:rsidRPr="000C5573" w:rsidRDefault="00040818" w:rsidP="00A36500">
            <w:pPr>
              <w:widowControl/>
              <w:spacing w:line="360" w:lineRule="auto"/>
              <w:rPr>
                <w:rFonts w:ascii="仿宋" w:eastAsia="仿宋" w:hAnsi="仿宋"/>
                <w:kern w:val="0"/>
                <w:sz w:val="24"/>
              </w:rPr>
            </w:pPr>
            <w:r w:rsidRPr="000C5573">
              <w:rPr>
                <w:rFonts w:ascii="仿宋" w:eastAsia="仿宋" w:hAnsi="仿宋" w:hint="eastAsia"/>
                <w:kern w:val="0"/>
                <w:sz w:val="24"/>
              </w:rPr>
              <w:t>目前投标人在福州市在岗从事招标采购业务的专职人员总数：</w:t>
            </w:r>
          </w:p>
          <w:p w:rsidR="00040818" w:rsidRPr="000C5573" w:rsidRDefault="00040818" w:rsidP="00A36500">
            <w:pPr>
              <w:widowControl/>
              <w:spacing w:line="360" w:lineRule="auto"/>
              <w:rPr>
                <w:rFonts w:ascii="仿宋" w:eastAsia="仿宋" w:hAnsi="仿宋"/>
                <w:kern w:val="0"/>
                <w:sz w:val="24"/>
              </w:rPr>
            </w:pPr>
            <w:r w:rsidRPr="000C5573">
              <w:rPr>
                <w:rFonts w:ascii="仿宋" w:eastAsia="仿宋" w:hAnsi="仿宋" w:hint="eastAsia"/>
                <w:kern w:val="0"/>
                <w:sz w:val="24"/>
              </w:rPr>
              <w:t>具有5名从事1年以上专业招标业务人员的得1分，每增加1名得1分，满分５分。</w:t>
            </w:r>
          </w:p>
        </w:tc>
        <w:tc>
          <w:tcPr>
            <w:tcW w:w="4394"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1、提供目前在福州市在岗专职从事招标采购业务的《员工汇总表》、招标项目汇总表（每人1个即可，中标公告时间应在</w:t>
            </w:r>
            <w:r w:rsidRPr="00DD4E37">
              <w:rPr>
                <w:rFonts w:ascii="仿宋" w:eastAsia="仿宋" w:hAnsi="仿宋" w:hint="eastAsia"/>
                <w:color w:val="FF0000"/>
                <w:kern w:val="0"/>
                <w:sz w:val="24"/>
              </w:rPr>
              <w:t>2019年</w:t>
            </w:r>
            <w:r w:rsidR="00D20248">
              <w:rPr>
                <w:rFonts w:ascii="仿宋" w:eastAsia="仿宋" w:hAnsi="仿宋" w:hint="eastAsia"/>
                <w:color w:val="FF0000"/>
                <w:kern w:val="0"/>
                <w:sz w:val="24"/>
              </w:rPr>
              <w:t>6</w:t>
            </w:r>
            <w:r w:rsidRPr="00DD4E37">
              <w:rPr>
                <w:rFonts w:ascii="仿宋" w:eastAsia="仿宋" w:hAnsi="仿宋" w:hint="eastAsia"/>
                <w:color w:val="FF0000"/>
                <w:kern w:val="0"/>
                <w:sz w:val="24"/>
              </w:rPr>
              <w:t>月（含）</w:t>
            </w:r>
            <w:r w:rsidRPr="000C5573">
              <w:rPr>
                <w:rFonts w:ascii="仿宋" w:eastAsia="仿宋" w:hAnsi="仿宋" w:hint="eastAsia"/>
                <w:kern w:val="0"/>
                <w:sz w:val="24"/>
              </w:rPr>
              <w:t>以前，应含网址链接）。</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2、提供专职业务人员</w:t>
            </w:r>
            <w:r w:rsidRPr="00DD4E37">
              <w:rPr>
                <w:rFonts w:ascii="仿宋" w:eastAsia="仿宋" w:hAnsi="仿宋" w:hint="eastAsia"/>
                <w:color w:val="FF0000"/>
                <w:kern w:val="0"/>
                <w:sz w:val="24"/>
              </w:rPr>
              <w:t>2019年</w:t>
            </w:r>
            <w:r w:rsidR="00D20248">
              <w:rPr>
                <w:rFonts w:ascii="仿宋" w:eastAsia="仿宋" w:hAnsi="仿宋" w:hint="eastAsia"/>
                <w:color w:val="FF0000"/>
                <w:kern w:val="0"/>
                <w:sz w:val="24"/>
              </w:rPr>
              <w:t>6</w:t>
            </w:r>
            <w:r w:rsidRPr="00DD4E37">
              <w:rPr>
                <w:rFonts w:ascii="仿宋" w:eastAsia="仿宋" w:hAnsi="仿宋" w:hint="eastAsia"/>
                <w:color w:val="FF0000"/>
                <w:kern w:val="0"/>
                <w:sz w:val="24"/>
              </w:rPr>
              <w:t>月、</w:t>
            </w:r>
            <w:r w:rsidR="00B059C6" w:rsidRPr="00DD4E37">
              <w:rPr>
                <w:rFonts w:ascii="仿宋" w:eastAsia="仿宋" w:hAnsi="仿宋" w:hint="eastAsia"/>
                <w:color w:val="FF0000"/>
                <w:kern w:val="0"/>
                <w:sz w:val="24"/>
              </w:rPr>
              <w:t>2020年5月</w:t>
            </w:r>
            <w:r w:rsidRPr="000C5573">
              <w:rPr>
                <w:rFonts w:ascii="仿宋" w:eastAsia="仿宋" w:hAnsi="仿宋" w:hint="eastAsia"/>
                <w:kern w:val="0"/>
                <w:sz w:val="24"/>
              </w:rPr>
              <w:t>在福州市社会劳动保险管理中心（不含福州市之外的外地社会劳动保险管理中心）的养老保险缴纳明细表复印件，</w:t>
            </w:r>
            <w:proofErr w:type="gramStart"/>
            <w:r w:rsidRPr="000C5573">
              <w:rPr>
                <w:rFonts w:ascii="仿宋" w:eastAsia="仿宋" w:hAnsi="仿宋" w:hint="eastAsia"/>
                <w:kern w:val="0"/>
                <w:sz w:val="24"/>
              </w:rPr>
              <w:t>医</w:t>
            </w:r>
            <w:proofErr w:type="gramEnd"/>
            <w:r w:rsidRPr="000C5573">
              <w:rPr>
                <w:rFonts w:ascii="仿宋" w:eastAsia="仿宋" w:hAnsi="仿宋" w:hint="eastAsia"/>
                <w:kern w:val="0"/>
                <w:sz w:val="24"/>
              </w:rPr>
              <w:t>保缴纳证明复印件（</w:t>
            </w:r>
            <w:proofErr w:type="gramStart"/>
            <w:r w:rsidRPr="000C5573">
              <w:rPr>
                <w:rFonts w:ascii="仿宋" w:eastAsia="仿宋" w:hAnsi="仿宋" w:hint="eastAsia"/>
                <w:kern w:val="0"/>
                <w:sz w:val="24"/>
              </w:rPr>
              <w:t>医</w:t>
            </w:r>
            <w:proofErr w:type="gramEnd"/>
            <w:r w:rsidRPr="000C5573">
              <w:rPr>
                <w:rFonts w:ascii="仿宋" w:eastAsia="仿宋" w:hAnsi="仿宋" w:hint="eastAsia"/>
                <w:kern w:val="0"/>
                <w:sz w:val="24"/>
              </w:rPr>
              <w:t>保中心出具的或是网上申报托收成功的截图）。明细表上须有福州市社会劳动保险管理中心的电子章和防伪码，</w:t>
            </w:r>
            <w:proofErr w:type="gramStart"/>
            <w:r w:rsidRPr="000C5573">
              <w:rPr>
                <w:rFonts w:ascii="仿宋" w:eastAsia="仿宋" w:hAnsi="仿宋" w:hint="eastAsia"/>
                <w:kern w:val="0"/>
                <w:sz w:val="24"/>
              </w:rPr>
              <w:t>医</w:t>
            </w:r>
            <w:proofErr w:type="gramEnd"/>
            <w:r w:rsidRPr="000C5573">
              <w:rPr>
                <w:rFonts w:ascii="仿宋" w:eastAsia="仿宋" w:hAnsi="仿宋" w:hint="eastAsia"/>
                <w:kern w:val="0"/>
                <w:sz w:val="24"/>
              </w:rPr>
              <w:t>保的按以上说明提供即可。</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3、缴纳明细表上应标明与《员工汇总表》相对应的序号，否则视为无效证明材料。投标人需实事求是填写，招标人将向相关部门调查落实，如发现弄虚作假，一经发现，取消其投标或中标资格，并上</w:t>
            </w:r>
            <w:r w:rsidRPr="000C5573">
              <w:rPr>
                <w:rFonts w:ascii="仿宋" w:eastAsia="仿宋" w:hAnsi="仿宋" w:hint="eastAsia"/>
                <w:kern w:val="0"/>
                <w:sz w:val="24"/>
              </w:rPr>
              <w:lastRenderedPageBreak/>
              <w:t>报上级主管部门。</w:t>
            </w:r>
          </w:p>
        </w:tc>
      </w:tr>
      <w:tr w:rsidR="00040818" w:rsidRPr="000C5573" w:rsidTr="00B059C6">
        <w:trPr>
          <w:trHeight w:val="1266"/>
          <w:jc w:val="center"/>
        </w:trPr>
        <w:tc>
          <w:tcPr>
            <w:tcW w:w="710" w:type="dxa"/>
            <w:vMerge/>
            <w:vAlign w:val="center"/>
          </w:tcPr>
          <w:p w:rsidR="00040818" w:rsidRPr="000C5573" w:rsidRDefault="00040818" w:rsidP="00A36500">
            <w:pPr>
              <w:spacing w:line="360" w:lineRule="auto"/>
              <w:jc w:val="center"/>
              <w:rPr>
                <w:rFonts w:ascii="仿宋" w:eastAsia="仿宋" w:hAnsi="仿宋"/>
                <w:b/>
                <w:sz w:val="24"/>
              </w:rPr>
            </w:pPr>
          </w:p>
        </w:tc>
        <w:tc>
          <w:tcPr>
            <w:tcW w:w="941" w:type="dxa"/>
            <w:vAlign w:val="center"/>
          </w:tcPr>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hint="eastAsia"/>
                <w:b/>
                <w:bCs/>
                <w:kern w:val="0"/>
                <w:sz w:val="24"/>
              </w:rPr>
              <w:t>B2项目经理要求(满分5分)</w:t>
            </w:r>
          </w:p>
        </w:tc>
        <w:tc>
          <w:tcPr>
            <w:tcW w:w="3869" w:type="dxa"/>
          </w:tcPr>
          <w:p w:rsidR="00040818" w:rsidRPr="000C5573" w:rsidRDefault="00040818" w:rsidP="00A36500">
            <w:pPr>
              <w:widowControl/>
              <w:spacing w:line="360" w:lineRule="auto"/>
              <w:rPr>
                <w:rFonts w:ascii="仿宋" w:eastAsia="仿宋" w:hAnsi="仿宋"/>
                <w:kern w:val="0"/>
                <w:sz w:val="24"/>
              </w:rPr>
            </w:pPr>
            <w:r w:rsidRPr="000C5573">
              <w:rPr>
                <w:rFonts w:ascii="仿宋" w:eastAsia="仿宋" w:hAnsi="仿宋" w:hint="eastAsia"/>
                <w:kern w:val="0"/>
                <w:sz w:val="24"/>
              </w:rPr>
              <w:t>投标人需指定一位项目经理固定负责福建医科大学招标采购业务。该项目经理熟悉招标采购政策及业务，能独立完成编制招标文件、组织开评标、及时处理质疑投诉等的工作：</w:t>
            </w:r>
          </w:p>
          <w:p w:rsidR="00040818" w:rsidRPr="000C5573" w:rsidRDefault="00040818" w:rsidP="00A36500">
            <w:pPr>
              <w:widowControl/>
              <w:spacing w:line="360" w:lineRule="auto"/>
              <w:rPr>
                <w:rFonts w:ascii="仿宋" w:eastAsia="仿宋" w:hAnsi="仿宋"/>
                <w:kern w:val="0"/>
                <w:sz w:val="24"/>
              </w:rPr>
            </w:pPr>
            <w:r w:rsidRPr="000C5573">
              <w:rPr>
                <w:rFonts w:ascii="仿宋" w:eastAsia="仿宋" w:hAnsi="仿宋" w:hint="eastAsia"/>
                <w:kern w:val="0"/>
                <w:sz w:val="24"/>
              </w:rPr>
              <w:t>1、该项目经理2019年1月1日至2019年12月31日期间从事政府采购，且在福建省政府采购网(</w:t>
            </w:r>
            <w:hyperlink r:id="rId4" w:history="1">
              <w:r w:rsidRPr="000C5573">
                <w:rPr>
                  <w:rFonts w:ascii="仿宋" w:eastAsia="仿宋" w:hAnsi="仿宋" w:hint="eastAsia"/>
                  <w:kern w:val="0"/>
                  <w:sz w:val="24"/>
                </w:rPr>
                <w:t>http://cz.fjzfcg.gov.cn</w:t>
              </w:r>
            </w:hyperlink>
            <w:r w:rsidRPr="000C5573">
              <w:rPr>
                <w:rFonts w:ascii="仿宋" w:eastAsia="仿宋" w:hAnsi="仿宋"/>
                <w:kern w:val="0"/>
                <w:sz w:val="24"/>
              </w:rPr>
              <w:t>)</w:t>
            </w:r>
            <w:r w:rsidRPr="000C5573">
              <w:rPr>
                <w:rFonts w:ascii="仿宋" w:eastAsia="仿宋" w:hAnsi="仿宋" w:hint="eastAsia"/>
                <w:kern w:val="0"/>
                <w:sz w:val="24"/>
              </w:rPr>
              <w:t>发布</w:t>
            </w:r>
            <w:r w:rsidRPr="000C5573">
              <w:rPr>
                <w:rFonts w:ascii="仿宋" w:eastAsia="仿宋" w:hAnsi="仿宋"/>
                <w:kern w:val="0"/>
                <w:sz w:val="24"/>
              </w:rPr>
              <w:t>中标</w:t>
            </w:r>
            <w:r w:rsidRPr="000C5573">
              <w:rPr>
                <w:rFonts w:ascii="仿宋" w:eastAsia="仿宋" w:hAnsi="仿宋" w:hint="eastAsia"/>
                <w:kern w:val="0"/>
                <w:sz w:val="24"/>
              </w:rPr>
              <w:t>/成交</w:t>
            </w:r>
            <w:r w:rsidRPr="000C5573">
              <w:rPr>
                <w:rFonts w:ascii="仿宋" w:eastAsia="仿宋" w:hAnsi="仿宋"/>
                <w:kern w:val="0"/>
                <w:sz w:val="24"/>
              </w:rPr>
              <w:t>公告</w:t>
            </w:r>
            <w:r w:rsidRPr="000C5573">
              <w:rPr>
                <w:rFonts w:ascii="仿宋" w:eastAsia="仿宋" w:hAnsi="仿宋" w:hint="eastAsia"/>
                <w:kern w:val="0"/>
                <w:sz w:val="24"/>
              </w:rPr>
              <w:t>的项目数（流标重招的项目只能算作一个项目）：</w:t>
            </w:r>
          </w:p>
          <w:p w:rsidR="00040818" w:rsidRPr="000C5573" w:rsidRDefault="00040818" w:rsidP="00A36500">
            <w:pPr>
              <w:widowControl/>
              <w:spacing w:line="360" w:lineRule="auto"/>
              <w:rPr>
                <w:rFonts w:ascii="仿宋" w:eastAsia="仿宋" w:hAnsi="仿宋"/>
                <w:kern w:val="0"/>
                <w:sz w:val="24"/>
              </w:rPr>
            </w:pPr>
            <w:r w:rsidRPr="000C5573">
              <w:rPr>
                <w:rFonts w:ascii="仿宋" w:eastAsia="仿宋" w:hAnsi="仿宋" w:hint="eastAsia"/>
                <w:kern w:val="0"/>
                <w:sz w:val="24"/>
              </w:rPr>
              <w:t>项目数＜15个的不得分；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15个≤项目数＜20个的得1分；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20个≤项目数＜25个的得1.5分；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25个以上（含）的得2分。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2、该项目经理2019年1月1日至2019年12月31日期间从事政府采购，且在福建省政府采购网(</w:t>
            </w:r>
            <w:hyperlink r:id="rId5" w:history="1">
              <w:r w:rsidRPr="000C5573">
                <w:rPr>
                  <w:rFonts w:ascii="仿宋" w:eastAsia="仿宋" w:hAnsi="仿宋" w:hint="eastAsia"/>
                  <w:kern w:val="0"/>
                  <w:sz w:val="24"/>
                </w:rPr>
                <w:t>http://cz.fjzfcg.gov.cn</w:t>
              </w:r>
            </w:hyperlink>
            <w:r w:rsidRPr="000C5573">
              <w:rPr>
                <w:rFonts w:ascii="仿宋" w:eastAsia="仿宋" w:hAnsi="仿宋"/>
                <w:kern w:val="0"/>
                <w:sz w:val="24"/>
              </w:rPr>
              <w:t>)</w:t>
            </w:r>
            <w:r w:rsidRPr="000C5573">
              <w:rPr>
                <w:rFonts w:ascii="仿宋" w:eastAsia="仿宋" w:hAnsi="仿宋" w:hint="eastAsia"/>
                <w:kern w:val="0"/>
                <w:sz w:val="24"/>
              </w:rPr>
              <w:t>发布</w:t>
            </w:r>
            <w:r w:rsidRPr="000C5573">
              <w:rPr>
                <w:rFonts w:ascii="仿宋" w:eastAsia="仿宋" w:hAnsi="仿宋"/>
                <w:kern w:val="0"/>
                <w:sz w:val="24"/>
              </w:rPr>
              <w:t>中标</w:t>
            </w:r>
            <w:r w:rsidRPr="000C5573">
              <w:rPr>
                <w:rFonts w:ascii="仿宋" w:eastAsia="仿宋" w:hAnsi="仿宋" w:hint="eastAsia"/>
                <w:kern w:val="0"/>
                <w:sz w:val="24"/>
              </w:rPr>
              <w:t>/成交</w:t>
            </w:r>
            <w:r w:rsidRPr="000C5573">
              <w:rPr>
                <w:rFonts w:ascii="仿宋" w:eastAsia="仿宋" w:hAnsi="仿宋"/>
                <w:kern w:val="0"/>
                <w:sz w:val="24"/>
              </w:rPr>
              <w:t>公告</w:t>
            </w:r>
            <w:r w:rsidRPr="000C5573">
              <w:rPr>
                <w:rFonts w:ascii="仿宋" w:eastAsia="仿宋" w:hAnsi="仿宋" w:hint="eastAsia"/>
                <w:kern w:val="0"/>
                <w:sz w:val="24"/>
              </w:rPr>
              <w:t>的项目业绩汇总金额（以中标/成交金额为准）：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3000万≤政府采购业绩＜5000万的得1分；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5000万≤政府采购业绩＜7000万的得２分；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7000万以上（含）的得3分。</w:t>
            </w:r>
          </w:p>
          <w:p w:rsidR="00040818" w:rsidRPr="000C5573" w:rsidRDefault="00040818" w:rsidP="00A36500">
            <w:pPr>
              <w:widowControl/>
              <w:spacing w:line="360" w:lineRule="auto"/>
              <w:rPr>
                <w:rFonts w:ascii="仿宋" w:eastAsia="仿宋" w:hAnsi="仿宋"/>
                <w:kern w:val="0"/>
                <w:sz w:val="24"/>
              </w:rPr>
            </w:pPr>
            <w:r w:rsidRPr="000C5573">
              <w:rPr>
                <w:rFonts w:ascii="仿宋" w:eastAsia="仿宋" w:hAnsi="仿宋" w:hint="eastAsia"/>
                <w:kern w:val="0"/>
                <w:sz w:val="24"/>
              </w:rPr>
              <w:t>3、未经采购人许可，该项目经理不</w:t>
            </w:r>
            <w:r w:rsidRPr="000C5573">
              <w:rPr>
                <w:rFonts w:ascii="仿宋" w:eastAsia="仿宋" w:hAnsi="仿宋" w:hint="eastAsia"/>
                <w:kern w:val="0"/>
                <w:sz w:val="24"/>
              </w:rPr>
              <w:lastRenderedPageBreak/>
              <w:t>得擅自变更，投标人需提交相关承诺，否则B2项不得分。</w:t>
            </w:r>
          </w:p>
        </w:tc>
        <w:tc>
          <w:tcPr>
            <w:tcW w:w="4394"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lastRenderedPageBreak/>
              <w:t>提供2019年1月1日至2019年12月31日期间，项目经理在福建省政府采购网(</w:t>
            </w:r>
            <w:hyperlink r:id="rId6" w:history="1">
              <w:r w:rsidRPr="000C5573">
                <w:rPr>
                  <w:rFonts w:ascii="仿宋" w:eastAsia="仿宋" w:hAnsi="仿宋" w:hint="eastAsia"/>
                  <w:kern w:val="0"/>
                  <w:sz w:val="24"/>
                </w:rPr>
                <w:t>http://cz.fjzfcg.gov.cn</w:t>
              </w:r>
            </w:hyperlink>
            <w:r w:rsidRPr="000C5573">
              <w:rPr>
                <w:rFonts w:ascii="仿宋" w:eastAsia="仿宋" w:hAnsi="仿宋"/>
                <w:kern w:val="0"/>
                <w:sz w:val="24"/>
              </w:rPr>
              <w:t>)</w:t>
            </w:r>
            <w:r w:rsidRPr="000C5573">
              <w:rPr>
                <w:rFonts w:ascii="仿宋" w:eastAsia="仿宋" w:hAnsi="仿宋" w:hint="eastAsia"/>
                <w:kern w:val="0"/>
                <w:sz w:val="24"/>
              </w:rPr>
              <w:t>发布</w:t>
            </w:r>
            <w:r w:rsidRPr="000C5573">
              <w:rPr>
                <w:rFonts w:ascii="仿宋" w:eastAsia="仿宋" w:hAnsi="仿宋"/>
                <w:kern w:val="0"/>
                <w:sz w:val="24"/>
              </w:rPr>
              <w:t>中标</w:t>
            </w:r>
            <w:r w:rsidRPr="000C5573">
              <w:rPr>
                <w:rFonts w:ascii="仿宋" w:eastAsia="仿宋" w:hAnsi="仿宋" w:hint="eastAsia"/>
                <w:kern w:val="0"/>
                <w:sz w:val="24"/>
              </w:rPr>
              <w:t>/成交</w:t>
            </w:r>
            <w:r w:rsidRPr="000C5573">
              <w:rPr>
                <w:rFonts w:ascii="仿宋" w:eastAsia="仿宋" w:hAnsi="仿宋"/>
                <w:kern w:val="0"/>
                <w:sz w:val="24"/>
              </w:rPr>
              <w:t>公告</w:t>
            </w:r>
            <w:r w:rsidRPr="000C5573">
              <w:rPr>
                <w:rFonts w:ascii="仿宋" w:eastAsia="仿宋" w:hAnsi="仿宋" w:hint="eastAsia"/>
                <w:kern w:val="0"/>
                <w:sz w:val="24"/>
              </w:rPr>
              <w:t>的项目业绩汇总表；且投标人须把</w:t>
            </w:r>
            <w:proofErr w:type="gramStart"/>
            <w:r w:rsidRPr="000C5573">
              <w:rPr>
                <w:rFonts w:ascii="仿宋" w:eastAsia="仿宋" w:hAnsi="仿宋" w:hint="eastAsia"/>
                <w:kern w:val="0"/>
                <w:sz w:val="24"/>
              </w:rPr>
              <w:t>该业绩</w:t>
            </w:r>
            <w:proofErr w:type="gramEnd"/>
            <w:r w:rsidRPr="000C5573">
              <w:rPr>
                <w:rFonts w:ascii="仿宋" w:eastAsia="仿宋" w:hAnsi="仿宋" w:hint="eastAsia"/>
                <w:kern w:val="0"/>
                <w:sz w:val="24"/>
              </w:rPr>
              <w:t>汇总表以Excel格式保存于U盘或光盘中，供招标人点击公告网址链接进行核查。</w:t>
            </w:r>
          </w:p>
          <w:p w:rsidR="00040818" w:rsidRPr="000C5573" w:rsidRDefault="00040818" w:rsidP="00A36500">
            <w:pPr>
              <w:spacing w:line="360" w:lineRule="auto"/>
              <w:rPr>
                <w:rFonts w:ascii="仿宋" w:eastAsia="仿宋" w:hAnsi="仿宋"/>
                <w:kern w:val="0"/>
                <w:sz w:val="24"/>
              </w:rPr>
            </w:pP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特别说明：</w:t>
            </w:r>
          </w:p>
          <w:p w:rsidR="00040818" w:rsidRPr="000C5573" w:rsidRDefault="00040818" w:rsidP="00A36500">
            <w:pPr>
              <w:spacing w:line="360" w:lineRule="auto"/>
              <w:ind w:firstLineChars="200" w:firstLine="480"/>
              <w:rPr>
                <w:rFonts w:ascii="仿宋" w:eastAsia="仿宋" w:hAnsi="仿宋"/>
                <w:kern w:val="0"/>
                <w:sz w:val="24"/>
              </w:rPr>
            </w:pPr>
            <w:r w:rsidRPr="000C5573">
              <w:rPr>
                <w:rFonts w:ascii="仿宋" w:eastAsia="仿宋" w:hAnsi="仿宋" w:hint="eastAsia"/>
                <w:kern w:val="0"/>
                <w:sz w:val="24"/>
              </w:rPr>
              <w:t>由于省内独立学院、军队、武警等尚未接入福建省政府采购平台，允许提供发布在中国政府采购网（http://www.ccgp.gov.cn/）的中标/成交公告的项目，以下同。</w:t>
            </w:r>
          </w:p>
          <w:p w:rsidR="00040818" w:rsidRPr="000C5573" w:rsidRDefault="00040818" w:rsidP="00A36500">
            <w:pPr>
              <w:spacing w:line="360" w:lineRule="auto"/>
              <w:rPr>
                <w:rFonts w:ascii="仿宋" w:eastAsia="仿宋" w:hAnsi="仿宋"/>
                <w:kern w:val="0"/>
                <w:sz w:val="24"/>
              </w:rPr>
            </w:pP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未按上述要求为无效证明材料。</w:t>
            </w:r>
            <w:r w:rsidRPr="000C5573">
              <w:rPr>
                <w:rFonts w:ascii="仿宋" w:eastAsia="仿宋" w:hAnsi="仿宋"/>
                <w:kern w:val="0"/>
                <w:sz w:val="24"/>
              </w:rPr>
              <w:t>招标人将随机对项目进行网上核查。</w:t>
            </w:r>
            <w:r w:rsidRPr="000C5573">
              <w:rPr>
                <w:rFonts w:ascii="仿宋" w:eastAsia="仿宋" w:hAnsi="仿宋" w:hint="eastAsia"/>
                <w:kern w:val="0"/>
                <w:sz w:val="24"/>
              </w:rPr>
              <w:t>投标人需实事求是填写，如发现弄虚作假，一经发现，取消其投标或中标资格。</w:t>
            </w:r>
          </w:p>
        </w:tc>
      </w:tr>
      <w:tr w:rsidR="00040818" w:rsidRPr="000C5573" w:rsidTr="00B059C6">
        <w:trPr>
          <w:trHeight w:val="146"/>
          <w:jc w:val="center"/>
        </w:trPr>
        <w:tc>
          <w:tcPr>
            <w:tcW w:w="710" w:type="dxa"/>
            <w:vMerge/>
            <w:vAlign w:val="center"/>
          </w:tcPr>
          <w:p w:rsidR="00040818" w:rsidRPr="000C5573" w:rsidRDefault="00040818" w:rsidP="00A36500">
            <w:pPr>
              <w:spacing w:line="360" w:lineRule="auto"/>
              <w:jc w:val="center"/>
              <w:rPr>
                <w:rFonts w:ascii="仿宋" w:eastAsia="仿宋" w:hAnsi="仿宋"/>
                <w:b/>
                <w:sz w:val="24"/>
              </w:rPr>
            </w:pPr>
          </w:p>
        </w:tc>
        <w:tc>
          <w:tcPr>
            <w:tcW w:w="941" w:type="dxa"/>
            <w:vAlign w:val="center"/>
          </w:tcPr>
          <w:p w:rsidR="00040818" w:rsidRPr="000C5573" w:rsidRDefault="00040818" w:rsidP="00A36500">
            <w:pPr>
              <w:spacing w:line="360" w:lineRule="auto"/>
              <w:rPr>
                <w:rFonts w:ascii="仿宋" w:eastAsia="仿宋" w:hAnsi="仿宋"/>
                <w:b/>
                <w:bCs/>
                <w:kern w:val="0"/>
                <w:sz w:val="24"/>
              </w:rPr>
            </w:pPr>
            <w:r w:rsidRPr="000C5573">
              <w:rPr>
                <w:rFonts w:ascii="仿宋" w:eastAsia="仿宋" w:hAnsi="仿宋" w:hint="eastAsia"/>
                <w:b/>
                <w:bCs/>
                <w:kern w:val="0"/>
                <w:sz w:val="24"/>
              </w:rPr>
              <w:t>B3技术总负责人（满分5分）</w:t>
            </w:r>
          </w:p>
        </w:tc>
        <w:tc>
          <w:tcPr>
            <w:tcW w:w="3869" w:type="dxa"/>
            <w:vAlign w:val="center"/>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技术总负责人在招标公司的从业年限：</w:t>
            </w:r>
          </w:p>
          <w:p w:rsidR="00040818" w:rsidRPr="000C5573" w:rsidRDefault="00040818" w:rsidP="00A36500">
            <w:pPr>
              <w:pStyle w:val="Flietext"/>
              <w:spacing w:line="360" w:lineRule="auto"/>
              <w:rPr>
                <w:rFonts w:ascii="仿宋" w:eastAsia="仿宋" w:hAnsi="仿宋"/>
                <w:kern w:val="0"/>
                <w:sz w:val="24"/>
                <w:szCs w:val="24"/>
              </w:rPr>
            </w:pPr>
            <w:r w:rsidRPr="000C5573">
              <w:rPr>
                <w:rFonts w:ascii="仿宋" w:eastAsia="仿宋" w:hAnsi="仿宋" w:hint="eastAsia"/>
                <w:kern w:val="0"/>
                <w:sz w:val="24"/>
                <w:szCs w:val="24"/>
              </w:rPr>
              <w:t>从业年限满5年的得1分，每增加一年得0.5分，满分5分。</w:t>
            </w:r>
          </w:p>
          <w:p w:rsidR="00040818" w:rsidRPr="000C5573" w:rsidRDefault="00040818" w:rsidP="00A36500">
            <w:pPr>
              <w:pStyle w:val="Flietext"/>
              <w:spacing w:line="360" w:lineRule="auto"/>
            </w:pPr>
          </w:p>
        </w:tc>
        <w:tc>
          <w:tcPr>
            <w:tcW w:w="4394"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1、提供技术总负责人从业以来在招标公司缴交的社保、</w:t>
            </w:r>
            <w:proofErr w:type="gramStart"/>
            <w:r w:rsidRPr="000C5573">
              <w:rPr>
                <w:rFonts w:ascii="仿宋" w:eastAsia="仿宋" w:hAnsi="仿宋" w:hint="eastAsia"/>
                <w:kern w:val="0"/>
                <w:sz w:val="24"/>
              </w:rPr>
              <w:t>医</w:t>
            </w:r>
            <w:proofErr w:type="gramEnd"/>
            <w:r w:rsidRPr="000C5573">
              <w:rPr>
                <w:rFonts w:ascii="仿宋" w:eastAsia="仿宋" w:hAnsi="仿宋" w:hint="eastAsia"/>
                <w:kern w:val="0"/>
                <w:sz w:val="24"/>
              </w:rPr>
              <w:t>保证明材料：</w:t>
            </w:r>
            <w:r w:rsidRPr="00D20248">
              <w:rPr>
                <w:rFonts w:ascii="仿宋" w:eastAsia="仿宋" w:hAnsi="仿宋" w:hint="eastAsia"/>
                <w:color w:val="FF0000"/>
                <w:kern w:val="0"/>
                <w:sz w:val="24"/>
              </w:rPr>
              <w:t>同时</w:t>
            </w:r>
            <w:r w:rsidR="00D20248" w:rsidRPr="00D20248">
              <w:rPr>
                <w:rFonts w:ascii="仿宋" w:eastAsia="仿宋" w:hAnsi="仿宋" w:hint="eastAsia"/>
                <w:color w:val="FF0000"/>
                <w:kern w:val="0"/>
                <w:sz w:val="24"/>
              </w:rPr>
              <w:t>提供</w:t>
            </w:r>
            <w:r w:rsidRPr="000C5573">
              <w:rPr>
                <w:rFonts w:ascii="仿宋" w:eastAsia="仿宋" w:hAnsi="仿宋" w:hint="eastAsia"/>
                <w:kern w:val="0"/>
                <w:sz w:val="24"/>
              </w:rPr>
              <w:t>开始缴交月份及</w:t>
            </w:r>
            <w:r w:rsidR="00DD4E37" w:rsidRPr="00DD4E37">
              <w:rPr>
                <w:rFonts w:ascii="仿宋" w:eastAsia="仿宋" w:hAnsi="仿宋" w:hint="eastAsia"/>
                <w:color w:val="FF0000"/>
                <w:kern w:val="0"/>
                <w:sz w:val="24"/>
              </w:rPr>
              <w:t>2020</w:t>
            </w:r>
            <w:r w:rsidRPr="00DD4E37">
              <w:rPr>
                <w:rFonts w:ascii="仿宋" w:eastAsia="仿宋" w:hAnsi="仿宋" w:hint="eastAsia"/>
                <w:color w:val="FF0000"/>
                <w:kern w:val="0"/>
                <w:sz w:val="24"/>
              </w:rPr>
              <w:t>年</w:t>
            </w:r>
            <w:r w:rsidR="00DD4E37" w:rsidRPr="00DD4E37">
              <w:rPr>
                <w:rFonts w:ascii="仿宋" w:eastAsia="仿宋" w:hAnsi="仿宋" w:hint="eastAsia"/>
                <w:color w:val="FF0000"/>
                <w:kern w:val="0"/>
                <w:sz w:val="24"/>
              </w:rPr>
              <w:t>5</w:t>
            </w:r>
            <w:r w:rsidRPr="00DD4E37">
              <w:rPr>
                <w:rFonts w:ascii="仿宋" w:eastAsia="仿宋" w:hAnsi="仿宋" w:hint="eastAsia"/>
                <w:color w:val="FF0000"/>
                <w:kern w:val="0"/>
                <w:sz w:val="24"/>
              </w:rPr>
              <w:t>月份</w:t>
            </w:r>
            <w:r w:rsidRPr="000C5573">
              <w:rPr>
                <w:rFonts w:ascii="仿宋" w:eastAsia="仿宋" w:hAnsi="仿宋" w:hint="eastAsia"/>
                <w:kern w:val="0"/>
                <w:sz w:val="24"/>
              </w:rPr>
              <w:t>的即可。</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2、提供该技术总负责人在招标公司从事政府招标采购工作起始年份的证明材料，在省网发布的</w:t>
            </w:r>
            <w:r w:rsidRPr="00306501">
              <w:rPr>
                <w:rFonts w:ascii="仿宋" w:eastAsia="仿宋" w:hAnsi="仿宋" w:hint="eastAsia"/>
                <w:kern w:val="0"/>
                <w:sz w:val="24"/>
              </w:rPr>
              <w:t>招标公告或</w:t>
            </w:r>
            <w:r w:rsidRPr="000C5573">
              <w:rPr>
                <w:rFonts w:ascii="仿宋" w:eastAsia="仿宋" w:hAnsi="仿宋" w:hint="eastAsia"/>
                <w:kern w:val="0"/>
                <w:sz w:val="24"/>
              </w:rPr>
              <w:t>中标公告：提供开始负责的第一个项目的</w:t>
            </w:r>
            <w:r w:rsidRPr="00306501">
              <w:rPr>
                <w:rFonts w:ascii="仿宋" w:eastAsia="仿宋" w:hAnsi="仿宋" w:hint="eastAsia"/>
                <w:kern w:val="0"/>
                <w:sz w:val="24"/>
              </w:rPr>
              <w:t>招标公告或</w:t>
            </w:r>
            <w:r w:rsidRPr="000C5573">
              <w:rPr>
                <w:rFonts w:ascii="仿宋" w:eastAsia="仿宋" w:hAnsi="仿宋" w:hint="eastAsia"/>
                <w:kern w:val="0"/>
                <w:sz w:val="24"/>
              </w:rPr>
              <w:t>中标公告，公告中体现的负责人应为技术负责人。</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注：以上两点按时间短的计取，未提供以上材料、提供资料不全或未按规定计取的，不得分。</w:t>
            </w:r>
          </w:p>
        </w:tc>
      </w:tr>
      <w:tr w:rsidR="00040818" w:rsidRPr="000C5573" w:rsidTr="00B059C6">
        <w:trPr>
          <w:trHeight w:val="1236"/>
          <w:jc w:val="center"/>
        </w:trPr>
        <w:tc>
          <w:tcPr>
            <w:tcW w:w="710" w:type="dxa"/>
            <w:vMerge w:val="restart"/>
            <w:vAlign w:val="center"/>
          </w:tcPr>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hint="eastAsia"/>
                <w:b/>
                <w:sz w:val="24"/>
              </w:rPr>
              <w:t>C业务质量</w:t>
            </w:r>
          </w:p>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b/>
                <w:sz w:val="24"/>
              </w:rPr>
              <w:t>(</w:t>
            </w:r>
            <w:r w:rsidRPr="000C5573">
              <w:rPr>
                <w:rFonts w:ascii="仿宋" w:eastAsia="仿宋" w:hAnsi="仿宋" w:hint="eastAsia"/>
                <w:b/>
                <w:sz w:val="24"/>
              </w:rPr>
              <w:t>满分25分</w:t>
            </w:r>
            <w:r w:rsidRPr="000C5573">
              <w:rPr>
                <w:rFonts w:ascii="仿宋" w:eastAsia="仿宋" w:hAnsi="仿宋"/>
                <w:b/>
                <w:sz w:val="24"/>
              </w:rPr>
              <w:t>)</w:t>
            </w:r>
          </w:p>
        </w:tc>
        <w:tc>
          <w:tcPr>
            <w:tcW w:w="941" w:type="dxa"/>
            <w:vAlign w:val="center"/>
          </w:tcPr>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hint="eastAsia"/>
                <w:b/>
                <w:bCs/>
                <w:kern w:val="0"/>
                <w:sz w:val="24"/>
              </w:rPr>
              <w:t>C1政府采购代理经验</w:t>
            </w:r>
          </w:p>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hint="eastAsia"/>
                <w:b/>
                <w:bCs/>
                <w:kern w:val="0"/>
                <w:sz w:val="24"/>
              </w:rPr>
              <w:t>(满分10分)</w:t>
            </w:r>
          </w:p>
        </w:tc>
        <w:tc>
          <w:tcPr>
            <w:tcW w:w="3869"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1、根据投标人2019年1月1日</w:t>
            </w:r>
            <w:r w:rsidR="00DD4E37" w:rsidRPr="00DD4E37">
              <w:rPr>
                <w:rFonts w:ascii="仿宋" w:eastAsia="仿宋" w:hAnsi="仿宋" w:hint="eastAsia"/>
                <w:color w:val="FF0000"/>
                <w:kern w:val="0"/>
                <w:sz w:val="24"/>
              </w:rPr>
              <w:t>至本项目招标公告发布之日止</w:t>
            </w:r>
            <w:r w:rsidRPr="000C5573">
              <w:rPr>
                <w:rFonts w:ascii="仿宋" w:eastAsia="仿宋" w:hAnsi="仿宋" w:hint="eastAsia"/>
                <w:kern w:val="0"/>
                <w:sz w:val="24"/>
              </w:rPr>
              <w:t>，在福建省政府采购网(</w:t>
            </w:r>
            <w:hyperlink r:id="rId7" w:history="1">
              <w:r w:rsidRPr="000C5573">
                <w:rPr>
                  <w:rFonts w:ascii="仿宋" w:eastAsia="仿宋" w:hAnsi="仿宋" w:hint="eastAsia"/>
                  <w:kern w:val="0"/>
                  <w:sz w:val="24"/>
                </w:rPr>
                <w:t>http://cz.fjzfcg.gov.cn</w:t>
              </w:r>
            </w:hyperlink>
            <w:r w:rsidRPr="000C5573">
              <w:rPr>
                <w:rFonts w:ascii="仿宋" w:eastAsia="仿宋" w:hAnsi="仿宋"/>
                <w:kern w:val="0"/>
                <w:sz w:val="24"/>
              </w:rPr>
              <w:t>)</w:t>
            </w:r>
            <w:r w:rsidRPr="000C5573">
              <w:rPr>
                <w:rFonts w:ascii="仿宋" w:eastAsia="仿宋" w:hAnsi="仿宋" w:hint="eastAsia"/>
                <w:kern w:val="0"/>
                <w:sz w:val="24"/>
              </w:rPr>
              <w:t>发布</w:t>
            </w:r>
            <w:r w:rsidRPr="000C5573">
              <w:rPr>
                <w:rFonts w:ascii="仿宋" w:eastAsia="仿宋" w:hAnsi="仿宋"/>
                <w:kern w:val="0"/>
                <w:sz w:val="24"/>
              </w:rPr>
              <w:t>中标</w:t>
            </w:r>
            <w:r w:rsidRPr="000C5573">
              <w:rPr>
                <w:rFonts w:ascii="仿宋" w:eastAsia="仿宋" w:hAnsi="仿宋" w:hint="eastAsia"/>
                <w:kern w:val="0"/>
                <w:sz w:val="24"/>
              </w:rPr>
              <w:t>/成交</w:t>
            </w:r>
            <w:r w:rsidRPr="000C5573">
              <w:rPr>
                <w:rFonts w:ascii="仿宋" w:eastAsia="仿宋" w:hAnsi="仿宋"/>
                <w:kern w:val="0"/>
                <w:sz w:val="24"/>
              </w:rPr>
              <w:t>公告</w:t>
            </w:r>
            <w:r w:rsidRPr="000C5573">
              <w:rPr>
                <w:rFonts w:ascii="仿宋" w:eastAsia="仿宋" w:hAnsi="仿宋" w:hint="eastAsia"/>
                <w:kern w:val="0"/>
                <w:sz w:val="24"/>
              </w:rPr>
              <w:t>的项目业绩总金额（以中标/成交金额为准）：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业绩总金额＜1亿的不得分；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1亿≤业绩总金额＜2亿的得1分；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2亿≤业绩总金额＜3亿的得2分；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3亿≤业绩总金额＜4亿的得3分；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4亿≤业绩总金额＜5亿的得4分；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业绩总金额≥</w:t>
            </w:r>
            <w:r w:rsidR="00853587" w:rsidRPr="00853587">
              <w:rPr>
                <w:rFonts w:ascii="仿宋" w:eastAsia="仿宋" w:hAnsi="仿宋" w:hint="eastAsia"/>
                <w:color w:val="FF0000"/>
                <w:kern w:val="0"/>
                <w:sz w:val="24"/>
              </w:rPr>
              <w:t>5</w:t>
            </w:r>
            <w:r w:rsidRPr="000C5573">
              <w:rPr>
                <w:rFonts w:ascii="仿宋" w:eastAsia="仿宋" w:hAnsi="仿宋" w:hint="eastAsia"/>
                <w:kern w:val="0"/>
                <w:sz w:val="24"/>
              </w:rPr>
              <w:t>亿的得5分；</w:t>
            </w:r>
          </w:p>
          <w:p w:rsidR="00040818" w:rsidRPr="000C5573" w:rsidRDefault="00040818" w:rsidP="00A36500">
            <w:pPr>
              <w:spacing w:line="360" w:lineRule="auto"/>
              <w:rPr>
                <w:rFonts w:ascii="仿宋" w:eastAsia="仿宋" w:hAnsi="仿宋"/>
                <w:kern w:val="0"/>
                <w:sz w:val="24"/>
              </w:rPr>
            </w:pP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2、根据投标人2019年1月1日</w:t>
            </w:r>
            <w:r w:rsidR="00DD4E37" w:rsidRPr="00DD4E37">
              <w:rPr>
                <w:rFonts w:ascii="仿宋" w:eastAsia="仿宋" w:hAnsi="仿宋" w:hint="eastAsia"/>
                <w:color w:val="FF0000"/>
                <w:kern w:val="0"/>
                <w:sz w:val="24"/>
              </w:rPr>
              <w:t>至</w:t>
            </w:r>
            <w:r w:rsidR="00DD4E37" w:rsidRPr="00DD4E37">
              <w:rPr>
                <w:rFonts w:ascii="仿宋" w:eastAsia="仿宋" w:hAnsi="仿宋" w:hint="eastAsia"/>
                <w:color w:val="FF0000"/>
                <w:kern w:val="0"/>
                <w:sz w:val="24"/>
              </w:rPr>
              <w:lastRenderedPageBreak/>
              <w:t>本项目招标公告发布之日止</w:t>
            </w:r>
            <w:r w:rsidRPr="000C5573">
              <w:rPr>
                <w:rFonts w:ascii="仿宋" w:eastAsia="仿宋" w:hAnsi="仿宋" w:hint="eastAsia"/>
                <w:kern w:val="0"/>
                <w:sz w:val="24"/>
              </w:rPr>
              <w:t>，在福建省政府采购网</w:t>
            </w:r>
            <w:r w:rsidRPr="000C5573">
              <w:rPr>
                <w:rFonts w:ascii="仿宋" w:eastAsia="仿宋" w:hAnsi="仿宋"/>
                <w:kern w:val="0"/>
                <w:sz w:val="24"/>
              </w:rPr>
              <w:t>上发布</w:t>
            </w:r>
            <w:r w:rsidRPr="000C5573">
              <w:rPr>
                <w:rFonts w:ascii="仿宋" w:eastAsia="仿宋" w:hAnsi="仿宋" w:hint="eastAsia"/>
                <w:kern w:val="0"/>
                <w:sz w:val="24"/>
              </w:rPr>
              <w:t>的中标公告，且中标</w:t>
            </w:r>
            <w:r w:rsidRPr="000C5573">
              <w:rPr>
                <w:rFonts w:ascii="仿宋" w:eastAsia="仿宋" w:hAnsi="仿宋"/>
                <w:kern w:val="0"/>
                <w:sz w:val="24"/>
              </w:rPr>
              <w:t>金额</w:t>
            </w:r>
            <w:r w:rsidRPr="000C5573">
              <w:rPr>
                <w:rFonts w:ascii="仿宋" w:eastAsia="仿宋" w:hAnsi="仿宋" w:hint="eastAsia"/>
                <w:kern w:val="0"/>
                <w:sz w:val="24"/>
              </w:rPr>
              <w:t>为200万元（含）以上的项目数量（流标重招的项目只能算作一个项目）情况进行评分。每个项目计0.15分，满分5分。</w:t>
            </w:r>
          </w:p>
        </w:tc>
        <w:tc>
          <w:tcPr>
            <w:tcW w:w="4394" w:type="dxa"/>
          </w:tcPr>
          <w:p w:rsidR="00040818" w:rsidRPr="000C5573" w:rsidRDefault="00040818" w:rsidP="00A36500">
            <w:pPr>
              <w:spacing w:line="360" w:lineRule="auto"/>
              <w:ind w:firstLineChars="200" w:firstLine="480"/>
              <w:rPr>
                <w:rFonts w:ascii="仿宋" w:eastAsia="仿宋" w:hAnsi="仿宋"/>
                <w:kern w:val="0"/>
                <w:sz w:val="24"/>
              </w:rPr>
            </w:pPr>
            <w:r w:rsidRPr="000C5573">
              <w:rPr>
                <w:rFonts w:ascii="仿宋" w:eastAsia="仿宋" w:hAnsi="仿宋" w:hint="eastAsia"/>
                <w:kern w:val="0"/>
                <w:sz w:val="24"/>
              </w:rPr>
              <w:lastRenderedPageBreak/>
              <w:t>提供2019年1月1</w:t>
            </w:r>
            <w:r w:rsidR="00DD4E37">
              <w:rPr>
                <w:rFonts w:ascii="仿宋" w:eastAsia="仿宋" w:hAnsi="仿宋" w:hint="eastAsia"/>
                <w:kern w:val="0"/>
                <w:sz w:val="24"/>
              </w:rPr>
              <w:t>日</w:t>
            </w:r>
            <w:r w:rsidR="00DD4E37" w:rsidRPr="00DD4E37">
              <w:rPr>
                <w:rFonts w:ascii="仿宋" w:eastAsia="仿宋" w:hAnsi="仿宋" w:hint="eastAsia"/>
                <w:color w:val="FF0000"/>
                <w:kern w:val="0"/>
                <w:sz w:val="24"/>
              </w:rPr>
              <w:t>至本项目招标公告发布之日止</w:t>
            </w:r>
            <w:r w:rsidRPr="000C5573">
              <w:rPr>
                <w:rFonts w:ascii="仿宋" w:eastAsia="仿宋" w:hAnsi="仿宋" w:hint="eastAsia"/>
                <w:kern w:val="0"/>
                <w:sz w:val="24"/>
              </w:rPr>
              <w:t>，在福建省政府采购网(</w:t>
            </w:r>
            <w:hyperlink r:id="rId8" w:history="1">
              <w:r w:rsidRPr="000C5573">
                <w:rPr>
                  <w:rFonts w:ascii="仿宋" w:eastAsia="仿宋" w:hAnsi="仿宋" w:hint="eastAsia"/>
                  <w:kern w:val="0"/>
                  <w:sz w:val="24"/>
                </w:rPr>
                <w:t>http://cz.fjzfcg.gov.cn</w:t>
              </w:r>
            </w:hyperlink>
            <w:r w:rsidRPr="000C5573">
              <w:rPr>
                <w:rFonts w:ascii="仿宋" w:eastAsia="仿宋" w:hAnsi="仿宋"/>
                <w:kern w:val="0"/>
                <w:sz w:val="24"/>
              </w:rPr>
              <w:t>)</w:t>
            </w:r>
            <w:r w:rsidRPr="000C5573">
              <w:rPr>
                <w:rFonts w:ascii="仿宋" w:eastAsia="仿宋" w:hAnsi="仿宋" w:hint="eastAsia"/>
                <w:kern w:val="0"/>
                <w:sz w:val="24"/>
              </w:rPr>
              <w:t>发布</w:t>
            </w:r>
            <w:r w:rsidRPr="000C5573">
              <w:rPr>
                <w:rFonts w:ascii="仿宋" w:eastAsia="仿宋" w:hAnsi="仿宋"/>
                <w:kern w:val="0"/>
                <w:sz w:val="24"/>
              </w:rPr>
              <w:t>中标</w:t>
            </w:r>
            <w:r w:rsidRPr="000C5573">
              <w:rPr>
                <w:rFonts w:ascii="仿宋" w:eastAsia="仿宋" w:hAnsi="仿宋" w:hint="eastAsia"/>
                <w:kern w:val="0"/>
                <w:sz w:val="24"/>
              </w:rPr>
              <w:t>/成交</w:t>
            </w:r>
            <w:r w:rsidRPr="000C5573">
              <w:rPr>
                <w:rFonts w:ascii="仿宋" w:eastAsia="仿宋" w:hAnsi="仿宋"/>
                <w:kern w:val="0"/>
                <w:sz w:val="24"/>
              </w:rPr>
              <w:t>公告</w:t>
            </w:r>
            <w:r w:rsidRPr="000C5573">
              <w:rPr>
                <w:rFonts w:ascii="仿宋" w:eastAsia="仿宋" w:hAnsi="仿宋" w:hint="eastAsia"/>
                <w:kern w:val="0"/>
                <w:sz w:val="24"/>
              </w:rPr>
              <w:t>的项目业绩汇总表，按中标/成交金额从大到小排序；且投标人须把该项目汇总表以Excel格式保存于U盘或光盘中，供招标人点击公告网址链接进行核查。</w:t>
            </w:r>
          </w:p>
          <w:p w:rsidR="00040818" w:rsidRPr="000C5573" w:rsidRDefault="00040818" w:rsidP="00A36500">
            <w:pPr>
              <w:spacing w:line="360" w:lineRule="auto"/>
              <w:rPr>
                <w:rFonts w:ascii="仿宋" w:eastAsia="仿宋" w:hAnsi="仿宋"/>
                <w:kern w:val="0"/>
                <w:sz w:val="24"/>
              </w:rPr>
            </w:pPr>
          </w:p>
        </w:tc>
      </w:tr>
      <w:tr w:rsidR="00040818" w:rsidRPr="000C5573" w:rsidTr="00B059C6">
        <w:trPr>
          <w:trHeight w:val="1975"/>
          <w:jc w:val="center"/>
        </w:trPr>
        <w:tc>
          <w:tcPr>
            <w:tcW w:w="710" w:type="dxa"/>
            <w:vMerge/>
            <w:vAlign w:val="center"/>
          </w:tcPr>
          <w:p w:rsidR="00040818" w:rsidRPr="000C5573" w:rsidRDefault="00040818" w:rsidP="00A36500">
            <w:pPr>
              <w:spacing w:line="360" w:lineRule="auto"/>
              <w:jc w:val="center"/>
              <w:rPr>
                <w:rFonts w:ascii="仿宋" w:eastAsia="仿宋" w:hAnsi="仿宋"/>
                <w:b/>
                <w:sz w:val="24"/>
              </w:rPr>
            </w:pPr>
          </w:p>
        </w:tc>
        <w:tc>
          <w:tcPr>
            <w:tcW w:w="941" w:type="dxa"/>
            <w:vAlign w:val="center"/>
          </w:tcPr>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hint="eastAsia"/>
                <w:b/>
                <w:bCs/>
                <w:kern w:val="0"/>
                <w:sz w:val="24"/>
              </w:rPr>
              <w:t>C2高校项目代理经验</w:t>
            </w:r>
          </w:p>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hint="eastAsia"/>
                <w:b/>
                <w:bCs/>
                <w:kern w:val="0"/>
                <w:sz w:val="24"/>
              </w:rPr>
              <w:t>(满分5分)</w:t>
            </w:r>
          </w:p>
        </w:tc>
        <w:tc>
          <w:tcPr>
            <w:tcW w:w="3869"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1、 2019年1月1日至2019年12月31日期间，代理省内高校（含专科或高职院校以及省委党校，不含市县级党校）的政府采购货物或服务类项目数量（采购方式不限，</w:t>
            </w:r>
            <w:r w:rsidRPr="000C5573">
              <w:rPr>
                <w:rFonts w:ascii="仿宋" w:eastAsia="仿宋" w:hAnsi="仿宋"/>
                <w:kern w:val="0"/>
                <w:sz w:val="24"/>
              </w:rPr>
              <w:t>有效时间以中标</w:t>
            </w:r>
            <w:r w:rsidRPr="000C5573">
              <w:rPr>
                <w:rFonts w:ascii="仿宋" w:eastAsia="仿宋" w:hAnsi="仿宋" w:hint="eastAsia"/>
                <w:kern w:val="0"/>
                <w:sz w:val="24"/>
              </w:rPr>
              <w:t>/成交</w:t>
            </w:r>
            <w:r w:rsidRPr="000C5573">
              <w:rPr>
                <w:rFonts w:ascii="仿宋" w:eastAsia="仿宋" w:hAnsi="仿宋"/>
                <w:kern w:val="0"/>
                <w:sz w:val="24"/>
              </w:rPr>
              <w:t>公告</w:t>
            </w:r>
            <w:r w:rsidRPr="000C5573">
              <w:rPr>
                <w:rFonts w:ascii="仿宋" w:eastAsia="仿宋" w:hAnsi="仿宋" w:hint="eastAsia"/>
                <w:kern w:val="0"/>
                <w:sz w:val="24"/>
              </w:rPr>
              <w:t>发布</w:t>
            </w:r>
            <w:r w:rsidRPr="000C5573">
              <w:rPr>
                <w:rFonts w:ascii="仿宋" w:eastAsia="仿宋" w:hAnsi="仿宋"/>
                <w:kern w:val="0"/>
                <w:sz w:val="24"/>
              </w:rPr>
              <w:t>时间为准</w:t>
            </w:r>
            <w:r w:rsidRPr="000C5573">
              <w:rPr>
                <w:rFonts w:ascii="仿宋" w:eastAsia="仿宋" w:hAnsi="仿宋" w:hint="eastAsia"/>
                <w:kern w:val="0"/>
                <w:sz w:val="24"/>
              </w:rPr>
              <w:t>，流标重招的项目只能算作一个项目</w:t>
            </w:r>
            <w:r w:rsidRPr="000C5573">
              <w:rPr>
                <w:rFonts w:ascii="仿宋" w:eastAsia="仿宋" w:hAnsi="仿宋"/>
                <w:kern w:val="0"/>
                <w:sz w:val="24"/>
              </w:rPr>
              <w:t>）</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项目数量＜5项的不得分；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5≤项目数量＜15项的得1分；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15≤项目数量＜20项的得1.5分；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项目数量≥20项的得2分。</w:t>
            </w:r>
          </w:p>
          <w:p w:rsidR="00040818" w:rsidRPr="000C5573" w:rsidRDefault="00040818" w:rsidP="00A36500">
            <w:pPr>
              <w:spacing w:line="360" w:lineRule="auto"/>
              <w:rPr>
                <w:rFonts w:ascii="仿宋" w:eastAsia="仿宋" w:hAnsi="仿宋"/>
                <w:kern w:val="0"/>
                <w:sz w:val="24"/>
              </w:rPr>
            </w:pP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2019年1月1日至2019年12月31日期间，成功入围省内高校（含专科或高职院校以及省委党校，不含市县级党校）的政府招标采购代理业务且成功代理招标项目的家数。每入围并成功代理招标1家高校的得1分，满分3分。</w:t>
            </w:r>
          </w:p>
        </w:tc>
        <w:tc>
          <w:tcPr>
            <w:tcW w:w="4394" w:type="dxa"/>
          </w:tcPr>
          <w:p w:rsidR="00040818" w:rsidRPr="000C5573" w:rsidRDefault="00040818" w:rsidP="00A36500">
            <w:pPr>
              <w:spacing w:line="360" w:lineRule="auto"/>
              <w:ind w:firstLineChars="200" w:firstLine="480"/>
              <w:rPr>
                <w:rFonts w:ascii="仿宋" w:eastAsia="仿宋" w:hAnsi="仿宋"/>
                <w:kern w:val="0"/>
                <w:sz w:val="24"/>
              </w:rPr>
            </w:pPr>
            <w:r w:rsidRPr="000C5573">
              <w:rPr>
                <w:rFonts w:ascii="仿宋" w:eastAsia="仿宋" w:hAnsi="仿宋" w:hint="eastAsia"/>
                <w:kern w:val="0"/>
                <w:sz w:val="24"/>
              </w:rPr>
              <w:t>提供2019年1月1日至2019年12月31日期间，代理省内高校（含专科或高职院校以及省委党校，不含市县级党校）的政府采购货物或服务类项目数量汇总表及入围（并于2019年1月1日至2019年12月31日期间成功代理采购项目）的单位汇总表;所提供项目的中标/成交</w:t>
            </w:r>
            <w:r w:rsidRPr="000C5573">
              <w:rPr>
                <w:rFonts w:ascii="仿宋" w:eastAsia="仿宋" w:hAnsi="仿宋"/>
                <w:kern w:val="0"/>
                <w:sz w:val="24"/>
              </w:rPr>
              <w:t>公告</w:t>
            </w:r>
            <w:r w:rsidRPr="000C5573">
              <w:rPr>
                <w:rFonts w:ascii="仿宋" w:eastAsia="仿宋" w:hAnsi="仿宋" w:hint="eastAsia"/>
                <w:kern w:val="0"/>
                <w:sz w:val="24"/>
              </w:rPr>
              <w:t>须发布在福建省政府采购网(</w:t>
            </w:r>
            <w:hyperlink r:id="rId9" w:history="1">
              <w:r w:rsidRPr="000C5573">
                <w:rPr>
                  <w:rFonts w:hint="eastAsia"/>
                  <w:kern w:val="0"/>
                </w:rPr>
                <w:t>http://cz.fjzfcg.gov.cn</w:t>
              </w:r>
            </w:hyperlink>
            <w:r w:rsidRPr="000C5573">
              <w:rPr>
                <w:rFonts w:ascii="仿宋" w:eastAsia="仿宋" w:hAnsi="仿宋"/>
                <w:kern w:val="0"/>
                <w:sz w:val="24"/>
              </w:rPr>
              <w:t>)或地市政府采购网</w:t>
            </w:r>
            <w:r w:rsidRPr="000C5573">
              <w:rPr>
                <w:rFonts w:ascii="仿宋" w:eastAsia="仿宋" w:hAnsi="仿宋" w:hint="eastAsia"/>
                <w:kern w:val="0"/>
                <w:sz w:val="24"/>
              </w:rPr>
              <w:t>。流标重招的项目只能算作一个项目。且投标人须把该项目汇总表以Excel格式保存于U盘或光盘中，供招标人点击公告网址链接进行核查。</w:t>
            </w:r>
          </w:p>
          <w:p w:rsidR="00040818" w:rsidRPr="000C5573" w:rsidRDefault="00040818" w:rsidP="00A36500">
            <w:pPr>
              <w:spacing w:line="360" w:lineRule="auto"/>
              <w:ind w:firstLineChars="200" w:firstLine="480"/>
              <w:rPr>
                <w:rFonts w:ascii="仿宋" w:eastAsia="仿宋" w:hAnsi="仿宋"/>
                <w:kern w:val="0"/>
                <w:sz w:val="24"/>
              </w:rPr>
            </w:pPr>
          </w:p>
        </w:tc>
      </w:tr>
      <w:tr w:rsidR="00040818" w:rsidRPr="000C5573" w:rsidTr="00B059C6">
        <w:trPr>
          <w:jc w:val="center"/>
        </w:trPr>
        <w:tc>
          <w:tcPr>
            <w:tcW w:w="710" w:type="dxa"/>
            <w:vMerge/>
            <w:vAlign w:val="center"/>
          </w:tcPr>
          <w:p w:rsidR="00040818" w:rsidRPr="000C5573" w:rsidRDefault="00040818" w:rsidP="00A36500">
            <w:pPr>
              <w:spacing w:line="360" w:lineRule="auto"/>
              <w:jc w:val="center"/>
              <w:rPr>
                <w:rFonts w:ascii="仿宋" w:eastAsia="仿宋" w:hAnsi="仿宋"/>
                <w:b/>
                <w:sz w:val="24"/>
              </w:rPr>
            </w:pPr>
          </w:p>
        </w:tc>
        <w:tc>
          <w:tcPr>
            <w:tcW w:w="941" w:type="dxa"/>
            <w:vAlign w:val="center"/>
          </w:tcPr>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hint="eastAsia"/>
                <w:b/>
                <w:bCs/>
                <w:kern w:val="0"/>
                <w:sz w:val="24"/>
              </w:rPr>
              <w:t>C3医疗系统项目代</w:t>
            </w:r>
            <w:r w:rsidRPr="000C5573">
              <w:rPr>
                <w:rFonts w:ascii="仿宋" w:eastAsia="仿宋" w:hAnsi="仿宋" w:hint="eastAsia"/>
                <w:b/>
                <w:bCs/>
                <w:kern w:val="0"/>
                <w:sz w:val="24"/>
              </w:rPr>
              <w:lastRenderedPageBreak/>
              <w:t>理经验</w:t>
            </w:r>
          </w:p>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hint="eastAsia"/>
                <w:b/>
                <w:bCs/>
                <w:kern w:val="0"/>
                <w:sz w:val="24"/>
              </w:rPr>
              <w:t>(满分5分)</w:t>
            </w:r>
          </w:p>
        </w:tc>
        <w:tc>
          <w:tcPr>
            <w:tcW w:w="3869"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lastRenderedPageBreak/>
              <w:t>1、 2019年1月1日至2019年12月31日期间，代理省内综合性三甲医院和医大附属医院的政府采购货</w:t>
            </w:r>
            <w:r w:rsidRPr="000C5573">
              <w:rPr>
                <w:rFonts w:ascii="仿宋" w:eastAsia="仿宋" w:hAnsi="仿宋" w:hint="eastAsia"/>
                <w:kern w:val="0"/>
                <w:sz w:val="24"/>
              </w:rPr>
              <w:lastRenderedPageBreak/>
              <w:t>物或服务类项目数量（采购方式不限，</w:t>
            </w:r>
            <w:r w:rsidRPr="000C5573">
              <w:rPr>
                <w:rFonts w:ascii="仿宋" w:eastAsia="仿宋" w:hAnsi="仿宋"/>
                <w:kern w:val="0"/>
                <w:sz w:val="24"/>
              </w:rPr>
              <w:t>有效时间以中标</w:t>
            </w:r>
            <w:r w:rsidRPr="000C5573">
              <w:rPr>
                <w:rFonts w:ascii="仿宋" w:eastAsia="仿宋" w:hAnsi="仿宋" w:hint="eastAsia"/>
                <w:kern w:val="0"/>
                <w:sz w:val="24"/>
              </w:rPr>
              <w:t>/成交</w:t>
            </w:r>
            <w:r w:rsidRPr="000C5573">
              <w:rPr>
                <w:rFonts w:ascii="仿宋" w:eastAsia="仿宋" w:hAnsi="仿宋"/>
                <w:kern w:val="0"/>
                <w:sz w:val="24"/>
              </w:rPr>
              <w:t>公告</w:t>
            </w:r>
            <w:r w:rsidRPr="000C5573">
              <w:rPr>
                <w:rFonts w:ascii="仿宋" w:eastAsia="仿宋" w:hAnsi="仿宋" w:hint="eastAsia"/>
                <w:kern w:val="0"/>
                <w:sz w:val="24"/>
              </w:rPr>
              <w:t>发布</w:t>
            </w:r>
            <w:r w:rsidRPr="000C5573">
              <w:rPr>
                <w:rFonts w:ascii="仿宋" w:eastAsia="仿宋" w:hAnsi="仿宋"/>
                <w:kern w:val="0"/>
                <w:sz w:val="24"/>
              </w:rPr>
              <w:t>时间为准</w:t>
            </w:r>
            <w:r w:rsidRPr="000C5573">
              <w:rPr>
                <w:rFonts w:ascii="仿宋" w:eastAsia="仿宋" w:hAnsi="仿宋" w:hint="eastAsia"/>
                <w:kern w:val="0"/>
                <w:sz w:val="24"/>
              </w:rPr>
              <w:t>，流标重招的项目只能算作一个项目</w:t>
            </w:r>
            <w:r w:rsidRPr="000C5573">
              <w:rPr>
                <w:rFonts w:ascii="仿宋" w:eastAsia="仿宋" w:hAnsi="仿宋"/>
                <w:kern w:val="0"/>
                <w:sz w:val="24"/>
              </w:rPr>
              <w:t>）</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项目数量＜</w:t>
            </w:r>
            <w:r>
              <w:rPr>
                <w:rFonts w:ascii="仿宋" w:eastAsia="仿宋" w:hAnsi="仿宋" w:hint="eastAsia"/>
                <w:kern w:val="0"/>
                <w:sz w:val="24"/>
              </w:rPr>
              <w:t>1</w:t>
            </w:r>
            <w:r w:rsidRPr="000C5573">
              <w:rPr>
                <w:rFonts w:ascii="仿宋" w:eastAsia="仿宋" w:hAnsi="仿宋" w:hint="eastAsia"/>
                <w:kern w:val="0"/>
                <w:sz w:val="24"/>
              </w:rPr>
              <w:t>0项的不得分；</w:t>
            </w:r>
          </w:p>
          <w:p w:rsidR="00040818" w:rsidRPr="000C5573" w:rsidRDefault="00040818" w:rsidP="00A36500">
            <w:pPr>
              <w:spacing w:line="360" w:lineRule="auto"/>
              <w:rPr>
                <w:rFonts w:ascii="仿宋" w:eastAsia="仿宋" w:hAnsi="仿宋"/>
                <w:kern w:val="0"/>
                <w:sz w:val="24"/>
              </w:rPr>
            </w:pPr>
            <w:r>
              <w:rPr>
                <w:rFonts w:ascii="仿宋" w:eastAsia="仿宋" w:hAnsi="仿宋" w:hint="eastAsia"/>
                <w:kern w:val="0"/>
                <w:sz w:val="24"/>
              </w:rPr>
              <w:t>1</w:t>
            </w:r>
            <w:r w:rsidRPr="000C5573">
              <w:rPr>
                <w:rFonts w:ascii="仿宋" w:eastAsia="仿宋" w:hAnsi="仿宋" w:hint="eastAsia"/>
                <w:kern w:val="0"/>
                <w:sz w:val="24"/>
              </w:rPr>
              <w:t>0≤项目数量＜</w:t>
            </w:r>
            <w:r>
              <w:rPr>
                <w:rFonts w:ascii="仿宋" w:eastAsia="仿宋" w:hAnsi="仿宋" w:hint="eastAsia"/>
                <w:kern w:val="0"/>
                <w:sz w:val="24"/>
              </w:rPr>
              <w:t>2</w:t>
            </w:r>
            <w:r w:rsidRPr="000C5573">
              <w:rPr>
                <w:rFonts w:ascii="仿宋" w:eastAsia="仿宋" w:hAnsi="仿宋" w:hint="eastAsia"/>
                <w:kern w:val="0"/>
                <w:sz w:val="24"/>
              </w:rPr>
              <w:t>0项的得0.5分；</w:t>
            </w:r>
          </w:p>
          <w:p w:rsidR="00040818" w:rsidRPr="000C5573" w:rsidRDefault="00040818" w:rsidP="00A36500">
            <w:pPr>
              <w:spacing w:line="360" w:lineRule="auto"/>
              <w:rPr>
                <w:rFonts w:ascii="仿宋" w:eastAsia="仿宋" w:hAnsi="仿宋"/>
                <w:kern w:val="0"/>
                <w:sz w:val="24"/>
              </w:rPr>
            </w:pPr>
            <w:r>
              <w:rPr>
                <w:rFonts w:ascii="仿宋" w:eastAsia="仿宋" w:hAnsi="仿宋" w:hint="eastAsia"/>
                <w:kern w:val="0"/>
                <w:sz w:val="24"/>
              </w:rPr>
              <w:t>2</w:t>
            </w:r>
            <w:r w:rsidRPr="000C5573">
              <w:rPr>
                <w:rFonts w:ascii="仿宋" w:eastAsia="仿宋" w:hAnsi="仿宋" w:hint="eastAsia"/>
                <w:kern w:val="0"/>
                <w:sz w:val="24"/>
              </w:rPr>
              <w:t>0≤项目数量＜</w:t>
            </w:r>
            <w:r>
              <w:rPr>
                <w:rFonts w:ascii="仿宋" w:eastAsia="仿宋" w:hAnsi="仿宋" w:hint="eastAsia"/>
                <w:kern w:val="0"/>
                <w:sz w:val="24"/>
              </w:rPr>
              <w:t>3</w:t>
            </w:r>
            <w:r w:rsidRPr="000C5573">
              <w:rPr>
                <w:rFonts w:ascii="仿宋" w:eastAsia="仿宋" w:hAnsi="仿宋" w:hint="eastAsia"/>
                <w:kern w:val="0"/>
                <w:sz w:val="24"/>
              </w:rPr>
              <w:t>0项的得1分；</w:t>
            </w:r>
          </w:p>
          <w:p w:rsidR="00040818" w:rsidRPr="000C5573" w:rsidRDefault="00040818" w:rsidP="00A36500">
            <w:pPr>
              <w:spacing w:line="360" w:lineRule="auto"/>
              <w:rPr>
                <w:rFonts w:ascii="仿宋" w:eastAsia="仿宋" w:hAnsi="仿宋"/>
                <w:kern w:val="0"/>
                <w:sz w:val="24"/>
              </w:rPr>
            </w:pPr>
            <w:r>
              <w:rPr>
                <w:rFonts w:ascii="仿宋" w:eastAsia="仿宋" w:hAnsi="仿宋" w:hint="eastAsia"/>
                <w:kern w:val="0"/>
                <w:sz w:val="24"/>
              </w:rPr>
              <w:t>3</w:t>
            </w:r>
            <w:r w:rsidRPr="000C5573">
              <w:rPr>
                <w:rFonts w:ascii="仿宋" w:eastAsia="仿宋" w:hAnsi="仿宋" w:hint="eastAsia"/>
                <w:kern w:val="0"/>
                <w:sz w:val="24"/>
              </w:rPr>
              <w:t>0≤项目数量＜</w:t>
            </w:r>
            <w:r>
              <w:rPr>
                <w:rFonts w:ascii="仿宋" w:eastAsia="仿宋" w:hAnsi="仿宋" w:hint="eastAsia"/>
                <w:kern w:val="0"/>
                <w:sz w:val="24"/>
              </w:rPr>
              <w:t>4</w:t>
            </w:r>
            <w:r w:rsidRPr="000C5573">
              <w:rPr>
                <w:rFonts w:ascii="仿宋" w:eastAsia="仿宋" w:hAnsi="仿宋" w:hint="eastAsia"/>
                <w:kern w:val="0"/>
                <w:sz w:val="24"/>
              </w:rPr>
              <w:t>0项的得1.5分；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项目数量≥</w:t>
            </w:r>
            <w:r>
              <w:rPr>
                <w:rFonts w:ascii="仿宋" w:eastAsia="仿宋" w:hAnsi="仿宋" w:hint="eastAsia"/>
                <w:kern w:val="0"/>
                <w:sz w:val="24"/>
              </w:rPr>
              <w:t>4</w:t>
            </w:r>
            <w:r w:rsidRPr="000C5573">
              <w:rPr>
                <w:rFonts w:ascii="仿宋" w:eastAsia="仿宋" w:hAnsi="仿宋" w:hint="eastAsia"/>
                <w:kern w:val="0"/>
                <w:sz w:val="24"/>
              </w:rPr>
              <w:t>0项的得2分。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 2019年1月1日至2019年12月31日期间，入围并成功代理采购项目的省内综合性三甲医院和医大附属医院满5家的得1分，在此基础上，每增加1家省内综合性三甲医院的得1分，每增加1家其他类型三甲医院的得0.2分，满分3分。</w:t>
            </w:r>
          </w:p>
        </w:tc>
        <w:tc>
          <w:tcPr>
            <w:tcW w:w="4394" w:type="dxa"/>
          </w:tcPr>
          <w:p w:rsidR="00040818" w:rsidRPr="000C5573" w:rsidRDefault="00040818" w:rsidP="00A36500">
            <w:pPr>
              <w:spacing w:line="360" w:lineRule="auto"/>
              <w:ind w:firstLineChars="200" w:firstLine="480"/>
              <w:rPr>
                <w:rFonts w:ascii="仿宋" w:eastAsia="仿宋" w:hAnsi="仿宋"/>
                <w:kern w:val="0"/>
                <w:sz w:val="24"/>
              </w:rPr>
            </w:pPr>
            <w:r w:rsidRPr="000C5573">
              <w:rPr>
                <w:rFonts w:ascii="仿宋" w:eastAsia="仿宋" w:hAnsi="仿宋" w:hint="eastAsia"/>
                <w:kern w:val="0"/>
                <w:sz w:val="24"/>
              </w:rPr>
              <w:lastRenderedPageBreak/>
              <w:t>提供2019年1月1日至2019年12月31日期间，代理省内综合性三甲医院和医大附属医院的政府采购货物或服务</w:t>
            </w:r>
            <w:r w:rsidRPr="000C5573">
              <w:rPr>
                <w:rFonts w:ascii="仿宋" w:eastAsia="仿宋" w:hAnsi="仿宋" w:hint="eastAsia"/>
                <w:kern w:val="0"/>
                <w:sz w:val="24"/>
              </w:rPr>
              <w:lastRenderedPageBreak/>
              <w:t>类项目数量汇总表及入围的单位（并于2019年1月1日至2019年12月31日期间成功代理采购项目）汇总表;所提供项目的中标/成交</w:t>
            </w:r>
            <w:r w:rsidRPr="000C5573">
              <w:rPr>
                <w:rFonts w:ascii="仿宋" w:eastAsia="仿宋" w:hAnsi="仿宋"/>
                <w:kern w:val="0"/>
                <w:sz w:val="24"/>
              </w:rPr>
              <w:t>公告</w:t>
            </w:r>
            <w:r w:rsidRPr="000C5573">
              <w:rPr>
                <w:rFonts w:ascii="仿宋" w:eastAsia="仿宋" w:hAnsi="仿宋" w:hint="eastAsia"/>
                <w:kern w:val="0"/>
                <w:sz w:val="24"/>
              </w:rPr>
              <w:t>须发布在福建省政府采购网(</w:t>
            </w:r>
            <w:hyperlink r:id="rId10" w:history="1">
              <w:r w:rsidRPr="000C5573">
                <w:rPr>
                  <w:rFonts w:ascii="仿宋" w:eastAsia="仿宋" w:hAnsi="仿宋" w:hint="eastAsia"/>
                  <w:kern w:val="0"/>
                  <w:sz w:val="24"/>
                </w:rPr>
                <w:t>http://cz.fjzfcg.gov.cn</w:t>
              </w:r>
            </w:hyperlink>
            <w:r w:rsidRPr="000C5573">
              <w:rPr>
                <w:rFonts w:ascii="仿宋" w:eastAsia="仿宋" w:hAnsi="仿宋"/>
                <w:kern w:val="0"/>
                <w:sz w:val="24"/>
              </w:rPr>
              <w:t>)或地市政府采购网</w:t>
            </w:r>
            <w:r w:rsidRPr="000C5573">
              <w:rPr>
                <w:rFonts w:ascii="仿宋" w:eastAsia="仿宋" w:hAnsi="仿宋" w:hint="eastAsia"/>
                <w:kern w:val="0"/>
                <w:sz w:val="24"/>
              </w:rPr>
              <w:t>。流标重招的项目只能算作一个项目。且投标人须把该项目汇总表以Excel格式保存于U盘或光盘中，供招标人点击公告网址链接进行核查。</w:t>
            </w:r>
          </w:p>
          <w:p w:rsidR="00040818" w:rsidRPr="000C5573" w:rsidRDefault="00040818" w:rsidP="00A36500">
            <w:pPr>
              <w:spacing w:line="360" w:lineRule="auto"/>
              <w:ind w:firstLineChars="200" w:firstLine="480"/>
              <w:rPr>
                <w:rFonts w:ascii="仿宋" w:eastAsia="仿宋" w:hAnsi="仿宋"/>
                <w:kern w:val="0"/>
                <w:sz w:val="24"/>
              </w:rPr>
            </w:pPr>
            <w:r w:rsidRPr="000C5573">
              <w:rPr>
                <w:rFonts w:ascii="仿宋" w:eastAsia="仿宋" w:hAnsi="仿宋" w:hint="eastAsia"/>
                <w:kern w:val="0"/>
                <w:sz w:val="24"/>
              </w:rPr>
              <w:t>请投标人参照以上说明，制作项目数量表、入围医院表。</w:t>
            </w:r>
          </w:p>
        </w:tc>
      </w:tr>
      <w:tr w:rsidR="00040818" w:rsidRPr="000C5573" w:rsidTr="00B059C6">
        <w:trPr>
          <w:jc w:val="center"/>
        </w:trPr>
        <w:tc>
          <w:tcPr>
            <w:tcW w:w="710" w:type="dxa"/>
            <w:vMerge/>
            <w:vAlign w:val="center"/>
          </w:tcPr>
          <w:p w:rsidR="00040818" w:rsidRPr="000C5573" w:rsidRDefault="00040818" w:rsidP="00A36500">
            <w:pPr>
              <w:spacing w:line="360" w:lineRule="auto"/>
              <w:jc w:val="center"/>
              <w:rPr>
                <w:rFonts w:ascii="仿宋" w:eastAsia="仿宋" w:hAnsi="仿宋"/>
                <w:b/>
                <w:sz w:val="24"/>
              </w:rPr>
            </w:pPr>
          </w:p>
        </w:tc>
        <w:tc>
          <w:tcPr>
            <w:tcW w:w="941" w:type="dxa"/>
            <w:vAlign w:val="center"/>
          </w:tcPr>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hint="eastAsia"/>
                <w:b/>
                <w:bCs/>
                <w:kern w:val="0"/>
                <w:sz w:val="24"/>
              </w:rPr>
              <w:t>C4国际招标代理经验（满分5分）</w:t>
            </w:r>
          </w:p>
        </w:tc>
        <w:tc>
          <w:tcPr>
            <w:tcW w:w="3869"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1.具备国际招标代理资质的得2分。</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 2017年、2018年、2019年（以中标结果公告发布时间为准），每年均完成国际招标项目5个的得1分，6个的得2分，7个的得3分，总分3分。</w:t>
            </w:r>
          </w:p>
        </w:tc>
        <w:tc>
          <w:tcPr>
            <w:tcW w:w="4394"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1.提供投标人在“机电产品招标投标电子交易平台</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w:t>
            </w:r>
            <w:r w:rsidRPr="000C5573">
              <w:rPr>
                <w:rFonts w:ascii="仿宋" w:eastAsia="仿宋" w:hAnsi="仿宋"/>
                <w:kern w:val="0"/>
                <w:sz w:val="24"/>
              </w:rPr>
              <w:t>http://www.chinabidding.com</w:t>
            </w:r>
            <w:r w:rsidRPr="000C5573">
              <w:rPr>
                <w:rFonts w:ascii="仿宋" w:eastAsia="仿宋" w:hAnsi="仿宋" w:hint="eastAsia"/>
                <w:kern w:val="0"/>
                <w:sz w:val="24"/>
              </w:rPr>
              <w:t>）</w:t>
            </w:r>
            <w:proofErr w:type="gramStart"/>
            <w:r w:rsidRPr="000C5573">
              <w:rPr>
                <w:rFonts w:ascii="仿宋" w:eastAsia="仿宋" w:hAnsi="仿宋" w:hint="eastAsia"/>
                <w:kern w:val="0"/>
                <w:sz w:val="24"/>
              </w:rPr>
              <w:t>”</w:t>
            </w:r>
            <w:proofErr w:type="gramEnd"/>
            <w:r w:rsidRPr="000C5573">
              <w:rPr>
                <w:rFonts w:ascii="仿宋" w:eastAsia="仿宋" w:hAnsi="仿宋" w:hint="eastAsia"/>
                <w:kern w:val="0"/>
                <w:sz w:val="24"/>
              </w:rPr>
              <w:t>备案截图及网址。</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2.提供2017年、2018年、2019年投标人代理过的国际招标项目在“机电产品招标投标电子交易平台”的年度中标结果汇总表。</w:t>
            </w:r>
          </w:p>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投标人须把该项目汇总表以Excel格式保存于U盘或光盘中，供招标人点击公告网址链接进行核查。</w:t>
            </w:r>
          </w:p>
        </w:tc>
      </w:tr>
      <w:tr w:rsidR="00040818" w:rsidRPr="000C5573" w:rsidTr="00B059C6">
        <w:trPr>
          <w:trHeight w:val="990"/>
          <w:jc w:val="center"/>
        </w:trPr>
        <w:tc>
          <w:tcPr>
            <w:tcW w:w="710" w:type="dxa"/>
            <w:tcBorders>
              <w:bottom w:val="single" w:sz="4" w:space="0" w:color="auto"/>
            </w:tcBorders>
            <w:vAlign w:val="center"/>
          </w:tcPr>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hint="eastAsia"/>
                <w:b/>
                <w:bCs/>
                <w:kern w:val="0"/>
                <w:sz w:val="24"/>
              </w:rPr>
              <w:t>D内控制</w:t>
            </w:r>
            <w:r w:rsidRPr="000C5573">
              <w:rPr>
                <w:rFonts w:ascii="仿宋" w:eastAsia="仿宋" w:hAnsi="仿宋" w:hint="eastAsia"/>
                <w:b/>
                <w:bCs/>
                <w:kern w:val="0"/>
                <w:sz w:val="24"/>
              </w:rPr>
              <w:lastRenderedPageBreak/>
              <w:t>度</w:t>
            </w:r>
          </w:p>
          <w:p w:rsidR="00040818" w:rsidRPr="000C5573" w:rsidRDefault="00040818" w:rsidP="00A36500">
            <w:pPr>
              <w:spacing w:line="360" w:lineRule="auto"/>
              <w:jc w:val="center"/>
              <w:rPr>
                <w:rFonts w:ascii="仿宋" w:eastAsia="仿宋" w:hAnsi="仿宋"/>
                <w:b/>
                <w:bCs/>
                <w:kern w:val="0"/>
                <w:sz w:val="24"/>
              </w:rPr>
            </w:pPr>
            <w:r w:rsidRPr="000C5573">
              <w:rPr>
                <w:rFonts w:ascii="仿宋" w:eastAsia="仿宋" w:hAnsi="仿宋"/>
                <w:b/>
                <w:bCs/>
                <w:kern w:val="0"/>
                <w:sz w:val="24"/>
              </w:rPr>
              <w:t>(</w:t>
            </w:r>
            <w:r w:rsidRPr="000C5573">
              <w:rPr>
                <w:rFonts w:ascii="仿宋" w:eastAsia="仿宋" w:hAnsi="仿宋" w:hint="eastAsia"/>
                <w:b/>
                <w:bCs/>
                <w:kern w:val="0"/>
                <w:sz w:val="24"/>
              </w:rPr>
              <w:t>满分5分</w:t>
            </w:r>
            <w:r w:rsidRPr="000C5573">
              <w:rPr>
                <w:rFonts w:ascii="仿宋" w:eastAsia="仿宋" w:hAnsi="仿宋"/>
                <w:b/>
                <w:bCs/>
                <w:kern w:val="0"/>
                <w:sz w:val="24"/>
              </w:rPr>
              <w:t>)</w:t>
            </w:r>
          </w:p>
        </w:tc>
        <w:tc>
          <w:tcPr>
            <w:tcW w:w="941" w:type="dxa"/>
            <w:tcBorders>
              <w:bottom w:val="single" w:sz="4" w:space="0" w:color="auto"/>
            </w:tcBorders>
            <w:vAlign w:val="center"/>
          </w:tcPr>
          <w:p w:rsidR="00040818" w:rsidRPr="000C5573" w:rsidRDefault="00040818" w:rsidP="00A36500">
            <w:pPr>
              <w:snapToGrid w:val="0"/>
              <w:spacing w:line="360" w:lineRule="auto"/>
              <w:jc w:val="center"/>
              <w:rPr>
                <w:rFonts w:ascii="仿宋" w:eastAsia="仿宋" w:hAnsi="仿宋"/>
                <w:b/>
                <w:bCs/>
                <w:kern w:val="0"/>
                <w:sz w:val="24"/>
              </w:rPr>
            </w:pPr>
            <w:r w:rsidRPr="000C5573">
              <w:rPr>
                <w:rFonts w:ascii="仿宋" w:eastAsia="仿宋" w:hAnsi="仿宋" w:hint="eastAsia"/>
                <w:b/>
                <w:bCs/>
                <w:kern w:val="0"/>
                <w:sz w:val="24"/>
              </w:rPr>
              <w:lastRenderedPageBreak/>
              <w:t>D1内控制度</w:t>
            </w:r>
            <w:r w:rsidRPr="000C5573">
              <w:rPr>
                <w:rFonts w:ascii="仿宋" w:eastAsia="仿宋" w:hAnsi="仿宋" w:hint="eastAsia"/>
                <w:b/>
                <w:bCs/>
                <w:kern w:val="0"/>
                <w:sz w:val="24"/>
              </w:rPr>
              <w:lastRenderedPageBreak/>
              <w:t>(满分5分)</w:t>
            </w:r>
          </w:p>
        </w:tc>
        <w:tc>
          <w:tcPr>
            <w:tcW w:w="3869" w:type="dxa"/>
            <w:tcBorders>
              <w:bottom w:val="single" w:sz="4" w:space="0" w:color="auto"/>
            </w:tcBorders>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lastRenderedPageBreak/>
              <w:t>每提供一份投标人内部管理制度的得0.5分（满分5分），如：财务</w:t>
            </w:r>
            <w:r w:rsidRPr="000C5573">
              <w:rPr>
                <w:rFonts w:ascii="仿宋" w:eastAsia="仿宋" w:hAnsi="仿宋" w:hint="eastAsia"/>
                <w:kern w:val="0"/>
                <w:sz w:val="24"/>
              </w:rPr>
              <w:lastRenderedPageBreak/>
              <w:t>工作制度、政府采购项目档案管理制度、投标保证金管理制度、政府招标采购质量风险控制、培训管理制度、政府采购回避制度、政府采购开评标工作纪律、专家抽取制度、质疑回复工作流程、机构设置图、招标流程图等。</w:t>
            </w:r>
          </w:p>
        </w:tc>
        <w:tc>
          <w:tcPr>
            <w:tcW w:w="4394"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lastRenderedPageBreak/>
              <w:t>投标人须提供：财务工作制度、政府采购项目档案管理制度、投标保证金管理</w:t>
            </w:r>
            <w:r w:rsidRPr="000C5573">
              <w:rPr>
                <w:rFonts w:ascii="仿宋" w:eastAsia="仿宋" w:hAnsi="仿宋" w:hint="eastAsia"/>
                <w:kern w:val="0"/>
                <w:sz w:val="24"/>
              </w:rPr>
              <w:lastRenderedPageBreak/>
              <w:t>制度、政府招标采购质量风险控制、培训管理制度、政府采购回避制度、政府采购开评标工作纪律、专家抽取制度、质疑回复工作流程、机构设置图及招标流程图，经评标专家认定为该项制度不符合要求的不得分，未提供不得分。</w:t>
            </w:r>
          </w:p>
          <w:p w:rsidR="00040818" w:rsidRPr="000C5573" w:rsidRDefault="00040818" w:rsidP="00A36500">
            <w:pPr>
              <w:spacing w:line="360" w:lineRule="auto"/>
              <w:rPr>
                <w:rFonts w:ascii="仿宋" w:eastAsia="仿宋" w:hAnsi="仿宋"/>
                <w:kern w:val="0"/>
                <w:sz w:val="24"/>
              </w:rPr>
            </w:pPr>
          </w:p>
        </w:tc>
      </w:tr>
      <w:tr w:rsidR="00040818" w:rsidRPr="000C5573" w:rsidTr="00B059C6">
        <w:trPr>
          <w:jc w:val="center"/>
        </w:trPr>
        <w:tc>
          <w:tcPr>
            <w:tcW w:w="710" w:type="dxa"/>
            <w:vMerge w:val="restart"/>
            <w:vAlign w:val="center"/>
          </w:tcPr>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hint="eastAsia"/>
                <w:b/>
                <w:sz w:val="24"/>
              </w:rPr>
              <w:lastRenderedPageBreak/>
              <w:t>E诚信信誉</w:t>
            </w:r>
          </w:p>
          <w:p w:rsidR="00040818" w:rsidRPr="000C5573" w:rsidRDefault="00040818" w:rsidP="00A36500">
            <w:pPr>
              <w:spacing w:line="360" w:lineRule="auto"/>
              <w:jc w:val="center"/>
              <w:rPr>
                <w:rFonts w:ascii="仿宋" w:eastAsia="仿宋" w:hAnsi="仿宋"/>
                <w:b/>
                <w:sz w:val="24"/>
              </w:rPr>
            </w:pPr>
            <w:r w:rsidRPr="000C5573">
              <w:rPr>
                <w:rFonts w:ascii="仿宋" w:eastAsia="仿宋" w:hAnsi="仿宋"/>
                <w:b/>
                <w:sz w:val="24"/>
              </w:rPr>
              <w:t>(</w:t>
            </w:r>
            <w:r w:rsidRPr="000C5573">
              <w:rPr>
                <w:rFonts w:ascii="仿宋" w:eastAsia="仿宋" w:hAnsi="仿宋" w:hint="eastAsia"/>
                <w:b/>
                <w:sz w:val="24"/>
              </w:rPr>
              <w:t>满分15分</w:t>
            </w:r>
            <w:r w:rsidRPr="000C5573">
              <w:rPr>
                <w:rFonts w:ascii="仿宋" w:eastAsia="仿宋" w:hAnsi="仿宋"/>
                <w:b/>
                <w:sz w:val="24"/>
              </w:rPr>
              <w:t>)</w:t>
            </w:r>
          </w:p>
        </w:tc>
        <w:tc>
          <w:tcPr>
            <w:tcW w:w="941" w:type="dxa"/>
            <w:vAlign w:val="center"/>
          </w:tcPr>
          <w:p w:rsidR="00040818" w:rsidRPr="000C5573" w:rsidRDefault="00040818" w:rsidP="00A36500">
            <w:pPr>
              <w:snapToGrid w:val="0"/>
              <w:spacing w:line="360" w:lineRule="auto"/>
              <w:jc w:val="center"/>
              <w:rPr>
                <w:rFonts w:ascii="仿宋" w:eastAsia="仿宋" w:hAnsi="仿宋"/>
                <w:b/>
                <w:sz w:val="24"/>
              </w:rPr>
            </w:pPr>
            <w:r w:rsidRPr="000C5573">
              <w:rPr>
                <w:rFonts w:ascii="仿宋" w:eastAsia="仿宋" w:hAnsi="仿宋" w:hint="eastAsia"/>
                <w:b/>
                <w:bCs/>
                <w:kern w:val="0"/>
                <w:sz w:val="24"/>
              </w:rPr>
              <w:t>E1行政处罚(满分5分)</w:t>
            </w:r>
          </w:p>
        </w:tc>
        <w:tc>
          <w:tcPr>
            <w:tcW w:w="3869"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投标人自2017年5月1日以来被县级及以上地方人民政府财政部</w:t>
            </w:r>
            <w:proofErr w:type="gramStart"/>
            <w:r w:rsidRPr="000C5573">
              <w:rPr>
                <w:rFonts w:ascii="仿宋" w:eastAsia="仿宋" w:hAnsi="仿宋" w:hint="eastAsia"/>
                <w:kern w:val="0"/>
                <w:sz w:val="24"/>
              </w:rPr>
              <w:t>门行政</w:t>
            </w:r>
            <w:proofErr w:type="gramEnd"/>
            <w:r w:rsidRPr="000C5573">
              <w:rPr>
                <w:rFonts w:ascii="仿宋" w:eastAsia="仿宋" w:hAnsi="仿宋" w:hint="eastAsia"/>
                <w:kern w:val="0"/>
                <w:sz w:val="24"/>
              </w:rPr>
              <w:t>处罚的1次扣5分，日期以处理决定的日期为准。</w:t>
            </w:r>
          </w:p>
          <w:p w:rsidR="00040818" w:rsidRPr="000C5573" w:rsidRDefault="00040818" w:rsidP="00A36500">
            <w:pPr>
              <w:spacing w:line="360" w:lineRule="auto"/>
              <w:rPr>
                <w:rFonts w:ascii="仿宋" w:eastAsia="仿宋" w:hAnsi="仿宋"/>
                <w:sz w:val="24"/>
              </w:rPr>
            </w:pPr>
          </w:p>
        </w:tc>
        <w:tc>
          <w:tcPr>
            <w:tcW w:w="4394"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1、提供2017年5月1日以来投标人受到县级及以上地方人民政府财政部</w:t>
            </w:r>
            <w:proofErr w:type="gramStart"/>
            <w:r w:rsidRPr="000C5573">
              <w:rPr>
                <w:rFonts w:ascii="仿宋" w:eastAsia="仿宋" w:hAnsi="仿宋" w:hint="eastAsia"/>
                <w:kern w:val="0"/>
                <w:sz w:val="24"/>
              </w:rPr>
              <w:t>门行政</w:t>
            </w:r>
            <w:proofErr w:type="gramEnd"/>
            <w:r w:rsidRPr="000C5573">
              <w:rPr>
                <w:rFonts w:ascii="仿宋" w:eastAsia="仿宋" w:hAnsi="仿宋" w:hint="eastAsia"/>
                <w:kern w:val="0"/>
                <w:sz w:val="24"/>
              </w:rPr>
              <w:t>处罚情况，投标人需实事求是填写，招标人将向相关行政主管部门调查落实，如发现弄虚作假，瞒报漏报，一经发现，取消其投标或中标资格，如已签订代理合同则解除合同。</w:t>
            </w:r>
          </w:p>
        </w:tc>
      </w:tr>
      <w:tr w:rsidR="00040818" w:rsidRPr="000C5573" w:rsidTr="00B059C6">
        <w:trPr>
          <w:trHeight w:val="632"/>
          <w:jc w:val="center"/>
        </w:trPr>
        <w:tc>
          <w:tcPr>
            <w:tcW w:w="710" w:type="dxa"/>
            <w:vMerge/>
            <w:vAlign w:val="center"/>
          </w:tcPr>
          <w:p w:rsidR="00040818" w:rsidRPr="000C5573" w:rsidRDefault="00040818" w:rsidP="00A36500">
            <w:pPr>
              <w:spacing w:line="360" w:lineRule="auto"/>
              <w:jc w:val="center"/>
              <w:rPr>
                <w:rFonts w:ascii="仿宋" w:eastAsia="仿宋" w:hAnsi="仿宋"/>
                <w:b/>
                <w:sz w:val="24"/>
              </w:rPr>
            </w:pPr>
          </w:p>
        </w:tc>
        <w:tc>
          <w:tcPr>
            <w:tcW w:w="941" w:type="dxa"/>
            <w:vAlign w:val="center"/>
          </w:tcPr>
          <w:p w:rsidR="00040818" w:rsidRPr="000C5573" w:rsidRDefault="00040818" w:rsidP="00A36500">
            <w:pPr>
              <w:snapToGrid w:val="0"/>
              <w:spacing w:line="360" w:lineRule="auto"/>
              <w:jc w:val="center"/>
              <w:rPr>
                <w:rFonts w:ascii="仿宋" w:eastAsia="仿宋" w:hAnsi="仿宋"/>
                <w:b/>
                <w:sz w:val="24"/>
              </w:rPr>
            </w:pPr>
            <w:r w:rsidRPr="000C5573">
              <w:rPr>
                <w:rFonts w:ascii="仿宋" w:eastAsia="仿宋" w:hAnsi="仿宋" w:hint="eastAsia"/>
                <w:b/>
                <w:bCs/>
                <w:kern w:val="0"/>
                <w:sz w:val="24"/>
              </w:rPr>
              <w:t>E2无行贿犯罪承诺(满分5分)</w:t>
            </w:r>
          </w:p>
        </w:tc>
        <w:tc>
          <w:tcPr>
            <w:tcW w:w="3869" w:type="dxa"/>
          </w:tcPr>
          <w:p w:rsidR="00040818" w:rsidRPr="000C5573" w:rsidRDefault="00040818" w:rsidP="00A36500">
            <w:pPr>
              <w:spacing w:line="360" w:lineRule="auto"/>
              <w:rPr>
                <w:rFonts w:ascii="仿宋" w:eastAsia="仿宋" w:hAnsi="仿宋"/>
                <w:sz w:val="24"/>
              </w:rPr>
            </w:pPr>
            <w:r w:rsidRPr="000C5573">
              <w:rPr>
                <w:rFonts w:ascii="仿宋" w:eastAsia="仿宋" w:hAnsi="仿宋" w:hint="eastAsia"/>
                <w:kern w:val="0"/>
                <w:sz w:val="24"/>
              </w:rPr>
              <w:t>投标人提供2017年5月1日以来无行贿犯罪承诺的得5分，否则不得分。</w:t>
            </w:r>
          </w:p>
        </w:tc>
        <w:tc>
          <w:tcPr>
            <w:tcW w:w="4394"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投标人提供2017年5月1日以来无行贿犯罪承诺。</w:t>
            </w:r>
          </w:p>
          <w:p w:rsidR="00040818" w:rsidRPr="000C5573" w:rsidRDefault="00040818" w:rsidP="00A36500">
            <w:pPr>
              <w:spacing w:line="360" w:lineRule="auto"/>
              <w:rPr>
                <w:rFonts w:ascii="仿宋" w:eastAsia="仿宋" w:hAnsi="仿宋"/>
                <w:sz w:val="24"/>
              </w:rPr>
            </w:pPr>
            <w:r w:rsidRPr="000C5573">
              <w:rPr>
                <w:rFonts w:ascii="仿宋" w:eastAsia="仿宋" w:hAnsi="仿宋" w:hint="eastAsia"/>
                <w:kern w:val="0"/>
                <w:sz w:val="24"/>
              </w:rPr>
              <w:t>如发现弄虚作假，瞒报漏报，一经发现，取消其投标或中标资格，如已签订代理合同则解除合同。</w:t>
            </w:r>
          </w:p>
        </w:tc>
      </w:tr>
      <w:tr w:rsidR="00040818" w:rsidRPr="000C5573" w:rsidTr="00B059C6">
        <w:trPr>
          <w:trHeight w:val="1843"/>
          <w:jc w:val="center"/>
        </w:trPr>
        <w:tc>
          <w:tcPr>
            <w:tcW w:w="710" w:type="dxa"/>
            <w:vMerge/>
            <w:vAlign w:val="center"/>
          </w:tcPr>
          <w:p w:rsidR="00040818" w:rsidRPr="000C5573" w:rsidRDefault="00040818" w:rsidP="00A36500">
            <w:pPr>
              <w:spacing w:line="360" w:lineRule="auto"/>
              <w:jc w:val="center"/>
              <w:rPr>
                <w:rFonts w:ascii="仿宋" w:eastAsia="仿宋" w:hAnsi="仿宋"/>
                <w:b/>
                <w:sz w:val="24"/>
              </w:rPr>
            </w:pPr>
          </w:p>
        </w:tc>
        <w:tc>
          <w:tcPr>
            <w:tcW w:w="941" w:type="dxa"/>
            <w:vAlign w:val="center"/>
          </w:tcPr>
          <w:p w:rsidR="00040818" w:rsidRPr="000C5573" w:rsidRDefault="00040818" w:rsidP="00A36500">
            <w:pPr>
              <w:snapToGrid w:val="0"/>
              <w:spacing w:line="360" w:lineRule="auto"/>
              <w:jc w:val="center"/>
              <w:rPr>
                <w:rFonts w:ascii="仿宋" w:eastAsia="仿宋" w:hAnsi="仿宋"/>
                <w:b/>
                <w:sz w:val="24"/>
              </w:rPr>
            </w:pPr>
            <w:r w:rsidRPr="000C5573">
              <w:rPr>
                <w:rFonts w:ascii="仿宋" w:eastAsia="仿宋" w:hAnsi="仿宋" w:hint="eastAsia"/>
                <w:b/>
                <w:bCs/>
                <w:kern w:val="0"/>
                <w:sz w:val="24"/>
              </w:rPr>
              <w:t>E3有效投诉或举报(满分5分)</w:t>
            </w:r>
          </w:p>
        </w:tc>
        <w:tc>
          <w:tcPr>
            <w:tcW w:w="3869"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投标人自2017年5月1日以来代理招标的政府采购货物或服务项目中，被有效投诉或举报1次扣1分，扣完为止，日期以处理决定的日期为准。</w:t>
            </w:r>
          </w:p>
          <w:p w:rsidR="00040818" w:rsidRPr="000C5573" w:rsidRDefault="00040818" w:rsidP="00A36500">
            <w:pPr>
              <w:spacing w:line="360" w:lineRule="auto"/>
              <w:rPr>
                <w:rFonts w:ascii="仿宋" w:eastAsia="仿宋" w:hAnsi="仿宋"/>
                <w:sz w:val="24"/>
              </w:rPr>
            </w:pPr>
            <w:r w:rsidRPr="000C5573">
              <w:rPr>
                <w:rFonts w:ascii="仿宋" w:eastAsia="仿宋" w:hAnsi="仿宋" w:hint="eastAsia"/>
                <w:kern w:val="0"/>
                <w:sz w:val="24"/>
              </w:rPr>
              <w:t>（有效投诉或举报是指：1、在各级监管部门出具的投诉处理决定中被判定中标结果无效，且可明显归因于招标代理机构的投诉或举报，但该处理决定被司法机关推翻的除</w:t>
            </w:r>
            <w:r w:rsidRPr="000C5573">
              <w:rPr>
                <w:rFonts w:ascii="仿宋" w:eastAsia="仿宋" w:hAnsi="仿宋" w:hint="eastAsia"/>
                <w:kern w:val="0"/>
                <w:sz w:val="24"/>
              </w:rPr>
              <w:lastRenderedPageBreak/>
              <w:t>外；2、被各级监管部门判定为相关招评标工作违规或失职而被取消相应代理业务的）</w:t>
            </w:r>
          </w:p>
        </w:tc>
        <w:tc>
          <w:tcPr>
            <w:tcW w:w="4394"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lastRenderedPageBreak/>
              <w:t>1、提供2017年5月1日以来投标人被有效投诉或举报情况汇总表。投标人需实事求是填写，招标人将向相关监管部门调查落实，如发现弄虚作假，瞒报漏报，一经发现，取消其投标或中标资格，如已签订代理合同则解除合同。</w:t>
            </w:r>
          </w:p>
          <w:p w:rsidR="00040818" w:rsidRPr="000C5573" w:rsidRDefault="00040818" w:rsidP="00A36500">
            <w:pPr>
              <w:spacing w:line="360" w:lineRule="auto"/>
              <w:rPr>
                <w:rFonts w:ascii="仿宋" w:eastAsia="仿宋" w:hAnsi="仿宋"/>
                <w:sz w:val="24"/>
              </w:rPr>
            </w:pPr>
            <w:r w:rsidRPr="000C5573">
              <w:rPr>
                <w:rFonts w:ascii="仿宋" w:eastAsia="仿宋" w:hAnsi="仿宋" w:hint="eastAsia"/>
                <w:kern w:val="0"/>
                <w:sz w:val="24"/>
              </w:rPr>
              <w:t>2、提供有效投诉或举报的处理决定书、被判定为相关招评标工作违规或失职的文件或公告等。（若有）</w:t>
            </w:r>
          </w:p>
        </w:tc>
      </w:tr>
      <w:tr w:rsidR="00040818" w:rsidRPr="000C5573" w:rsidTr="00B059C6">
        <w:trPr>
          <w:jc w:val="center"/>
        </w:trPr>
        <w:tc>
          <w:tcPr>
            <w:tcW w:w="1651" w:type="dxa"/>
            <w:gridSpan w:val="2"/>
            <w:vAlign w:val="center"/>
          </w:tcPr>
          <w:p w:rsidR="00040818" w:rsidRPr="000C5573" w:rsidRDefault="00040818" w:rsidP="00A36500">
            <w:pPr>
              <w:spacing w:line="360" w:lineRule="auto"/>
              <w:jc w:val="center"/>
              <w:rPr>
                <w:rFonts w:ascii="仿宋" w:eastAsia="仿宋" w:hAnsi="仿宋"/>
                <w:sz w:val="24"/>
              </w:rPr>
            </w:pPr>
            <w:r w:rsidRPr="000C5573">
              <w:rPr>
                <w:rFonts w:ascii="仿宋" w:eastAsia="仿宋" w:hAnsi="仿宋" w:hint="eastAsia"/>
                <w:b/>
                <w:sz w:val="24"/>
              </w:rPr>
              <w:lastRenderedPageBreak/>
              <w:t>F收费合理性（满分15分）</w:t>
            </w:r>
          </w:p>
        </w:tc>
        <w:tc>
          <w:tcPr>
            <w:tcW w:w="3869" w:type="dxa"/>
          </w:tcPr>
          <w:p w:rsidR="00040818" w:rsidRPr="000C5573" w:rsidRDefault="00040818" w:rsidP="00A36500">
            <w:pPr>
              <w:spacing w:line="360" w:lineRule="auto"/>
              <w:rPr>
                <w:rFonts w:ascii="仿宋" w:eastAsia="仿宋" w:hAnsi="仿宋"/>
                <w:kern w:val="0"/>
                <w:sz w:val="24"/>
              </w:rPr>
            </w:pPr>
            <w:r w:rsidRPr="000C5573">
              <w:rPr>
                <w:rFonts w:ascii="仿宋" w:eastAsia="仿宋" w:hAnsi="仿宋" w:hint="eastAsia"/>
                <w:kern w:val="0"/>
                <w:sz w:val="24"/>
              </w:rPr>
              <w:t>向中标人收取的招标代理服务费（不含专家评审费，专家评审费由采购人另行支付给招标代理机构）：</w:t>
            </w:r>
            <w:r w:rsidRPr="000C5573">
              <w:rPr>
                <w:rFonts w:ascii="仿宋" w:eastAsia="仿宋" w:hAnsi="仿宋"/>
                <w:kern w:val="0"/>
                <w:sz w:val="24"/>
              </w:rPr>
              <w:t>中标成交金额在100万元以下的，按原“计价格[2002]1980号”文件规定的收费标准80%收取，中标成交金额在100万元以上的按原“计价格[2002]1980号”文件规定的收费标准的70%收取。</w:t>
            </w:r>
            <w:r w:rsidRPr="000C5573">
              <w:rPr>
                <w:rFonts w:ascii="仿宋" w:eastAsia="仿宋" w:hAnsi="仿宋" w:hint="eastAsia"/>
                <w:kern w:val="0"/>
                <w:sz w:val="24"/>
              </w:rPr>
              <w:t>按上述要求报价的得15分，未按上述要求报价的不得分。</w:t>
            </w:r>
          </w:p>
        </w:tc>
        <w:tc>
          <w:tcPr>
            <w:tcW w:w="4394" w:type="dxa"/>
          </w:tcPr>
          <w:p w:rsidR="00040818" w:rsidRPr="000C5573" w:rsidRDefault="00040818" w:rsidP="00A36500">
            <w:pPr>
              <w:spacing w:line="360" w:lineRule="auto"/>
              <w:rPr>
                <w:rFonts w:ascii="仿宋" w:eastAsia="仿宋" w:hAnsi="仿宋"/>
                <w:sz w:val="24"/>
              </w:rPr>
            </w:pPr>
            <w:r w:rsidRPr="000C5573">
              <w:rPr>
                <w:rFonts w:ascii="仿宋" w:eastAsia="仿宋" w:hAnsi="仿宋" w:hint="eastAsia"/>
                <w:kern w:val="0"/>
                <w:sz w:val="24"/>
              </w:rPr>
              <w:t>提供报价表。</w:t>
            </w:r>
          </w:p>
        </w:tc>
      </w:tr>
    </w:tbl>
    <w:p w:rsidR="008C54CB" w:rsidRDefault="00D20248"/>
    <w:sectPr w:rsidR="008C54CB" w:rsidSect="00325A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818"/>
    <w:rsid w:val="00040818"/>
    <w:rsid w:val="00306501"/>
    <w:rsid w:val="00325AB3"/>
    <w:rsid w:val="00461F90"/>
    <w:rsid w:val="004B2C33"/>
    <w:rsid w:val="004C5F7A"/>
    <w:rsid w:val="00853587"/>
    <w:rsid w:val="00B059C6"/>
    <w:rsid w:val="00BC56AA"/>
    <w:rsid w:val="00C526E3"/>
    <w:rsid w:val="00D20248"/>
    <w:rsid w:val="00DD4E37"/>
    <w:rsid w:val="00E928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8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a"/>
    <w:qFormat/>
    <w:rsid w:val="00040818"/>
    <w:pPr>
      <w:overflowPunct w:val="0"/>
      <w:autoSpaceDE w:val="0"/>
      <w:autoSpaceDN w:val="0"/>
      <w:adjustRightInd w:val="0"/>
      <w:textAlignment w:val="baseline"/>
    </w:pPr>
    <w:rPr>
      <w:kern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z.fjzfcg.gov.cn/" TargetMode="External"/><Relationship Id="rId3" Type="http://schemas.openxmlformats.org/officeDocument/2006/relationships/webSettings" Target="webSettings.xml"/><Relationship Id="rId7" Type="http://schemas.openxmlformats.org/officeDocument/2006/relationships/hyperlink" Target="http://cz.fjzfcg.gov.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z.fjzfcg.gov.cn/" TargetMode="External"/><Relationship Id="rId11" Type="http://schemas.openxmlformats.org/officeDocument/2006/relationships/fontTable" Target="fontTable.xml"/><Relationship Id="rId5" Type="http://schemas.openxmlformats.org/officeDocument/2006/relationships/hyperlink" Target="http://cz.fjzfcg.gov.cn/" TargetMode="External"/><Relationship Id="rId10" Type="http://schemas.openxmlformats.org/officeDocument/2006/relationships/hyperlink" Target="http://cz.fjzfcg.gov.cn/" TargetMode="External"/><Relationship Id="rId4" Type="http://schemas.openxmlformats.org/officeDocument/2006/relationships/hyperlink" Target="http://cz.fjzfcg.gov.cn/" TargetMode="External"/><Relationship Id="rId9" Type="http://schemas.openxmlformats.org/officeDocument/2006/relationships/hyperlink" Target="http://cz.fjzfcg.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847</Words>
  <Characters>4831</Characters>
  <Application>Microsoft Office Word</Application>
  <DocSecurity>0</DocSecurity>
  <Lines>40</Lines>
  <Paragraphs>11</Paragraphs>
  <ScaleCrop>false</ScaleCrop>
  <Company>微软中国</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3</cp:revision>
  <dcterms:created xsi:type="dcterms:W3CDTF">2020-06-30T02:43:00Z</dcterms:created>
  <dcterms:modified xsi:type="dcterms:W3CDTF">2020-06-30T02:46:00Z</dcterms:modified>
</cp:coreProperties>
</file>